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48" w:rsidRDefault="004F5248"/>
    <w:p w:rsidR="00B83AA6" w:rsidRPr="00C767E4" w:rsidRDefault="00B83AA6" w:rsidP="00B83AA6">
      <w:pPr>
        <w:spacing w:after="0" w:line="360" w:lineRule="auto"/>
        <w:ind w:firstLine="709"/>
        <w:rPr>
          <w:rFonts w:ascii="Times" w:eastAsia="Gulim" w:hAnsi="Times"/>
          <w:b/>
          <w:sz w:val="28"/>
          <w:szCs w:val="28"/>
          <w:u w:val="single"/>
          <w:lang w:val="en-US"/>
        </w:rPr>
      </w:pPr>
      <w:r w:rsidRPr="00C767E4">
        <w:rPr>
          <w:rFonts w:ascii="Times" w:eastAsia="Gulim" w:hAnsi="Times"/>
          <w:b/>
          <w:sz w:val="28"/>
          <w:szCs w:val="28"/>
          <w:lang w:val="en-US"/>
        </w:rPr>
        <w:t xml:space="preserve">                             </w:t>
      </w:r>
      <w:bookmarkStart w:id="0" w:name="_GoBack"/>
      <w:bookmarkEnd w:id="0"/>
      <w:r w:rsidRPr="00C767E4">
        <w:rPr>
          <w:rFonts w:ascii="Times" w:eastAsia="Gulim" w:hAnsi="Times"/>
          <w:b/>
          <w:sz w:val="28"/>
          <w:szCs w:val="28"/>
          <w:lang w:val="en-US"/>
        </w:rPr>
        <w:t xml:space="preserve">               </w:t>
      </w:r>
      <w:r w:rsidRPr="00C767E4">
        <w:rPr>
          <w:rFonts w:ascii="Times" w:eastAsia="Gulim" w:hAnsi="Times"/>
          <w:b/>
          <w:sz w:val="28"/>
          <w:szCs w:val="28"/>
          <w:u w:val="single"/>
          <w:lang w:val="en-US"/>
        </w:rPr>
        <w:t>CONCLUSIONS</w:t>
      </w:r>
    </w:p>
    <w:p w:rsidR="00B83AA6" w:rsidRPr="00C767E4" w:rsidRDefault="00B83AA6" w:rsidP="00B83AA6">
      <w:pPr>
        <w:spacing w:after="0" w:line="360" w:lineRule="auto"/>
        <w:jc w:val="center"/>
        <w:rPr>
          <w:rFonts w:ascii="Times" w:eastAsia="Gulim" w:hAnsi="Times"/>
          <w:b/>
          <w:sz w:val="28"/>
          <w:szCs w:val="28"/>
          <w:lang w:val="en-US"/>
        </w:rPr>
      </w:pPr>
      <w:r w:rsidRPr="00C767E4">
        <w:rPr>
          <w:rFonts w:ascii="Times" w:hAnsi="Times"/>
          <w:b/>
          <w:sz w:val="28"/>
          <w:szCs w:val="28"/>
          <w:lang w:val="en-US"/>
        </w:rPr>
        <w:t>1-st</w:t>
      </w:r>
      <w:r w:rsidRPr="00C767E4">
        <w:rPr>
          <w:rFonts w:ascii="Times" w:hAnsi="Times"/>
          <w:b/>
          <w:sz w:val="28"/>
          <w:szCs w:val="28"/>
          <w:lang w:val="en-GB"/>
        </w:rPr>
        <w:t xml:space="preserve"> Meeting </w:t>
      </w:r>
      <w:r w:rsidRPr="00C767E4">
        <w:rPr>
          <w:rFonts w:ascii="Times" w:eastAsia="Gulim" w:hAnsi="Times"/>
          <w:b/>
          <w:sz w:val="28"/>
          <w:szCs w:val="28"/>
          <w:lang w:val="en-US"/>
        </w:rPr>
        <w:t>of BRICS</w:t>
      </w:r>
    </w:p>
    <w:p w:rsidR="00B83AA6" w:rsidRPr="00C767E4" w:rsidRDefault="00B83AA6" w:rsidP="00B83AA6">
      <w:pPr>
        <w:spacing w:after="0" w:line="360" w:lineRule="auto"/>
        <w:jc w:val="center"/>
        <w:rPr>
          <w:rFonts w:ascii="Times" w:eastAsia="Gulim" w:hAnsi="Times"/>
          <w:b/>
          <w:sz w:val="28"/>
          <w:szCs w:val="28"/>
          <w:lang w:val="en-US"/>
        </w:rPr>
      </w:pPr>
      <w:r w:rsidRPr="00C767E4">
        <w:rPr>
          <w:rFonts w:ascii="Times" w:eastAsia="Gulim" w:hAnsi="Times"/>
          <w:b/>
          <w:sz w:val="28"/>
          <w:szCs w:val="28"/>
          <w:lang w:val="en-US"/>
        </w:rPr>
        <w:t>Working Group on Research Infrastructures and Mega-Science projects</w:t>
      </w:r>
    </w:p>
    <w:p w:rsidR="00B83AA6" w:rsidRPr="00C767E4" w:rsidRDefault="00B83AA6" w:rsidP="00B83AA6">
      <w:pPr>
        <w:spacing w:after="0"/>
        <w:rPr>
          <w:rFonts w:ascii="Times" w:hAnsi="Times" w:cs="Times New Roman"/>
          <w:b/>
          <w:sz w:val="24"/>
          <w:szCs w:val="24"/>
          <w:lang w:val="en-US"/>
        </w:rPr>
      </w:pPr>
    </w:p>
    <w:p w:rsidR="00B83AA6" w:rsidRPr="00C767E4" w:rsidRDefault="00B83AA6" w:rsidP="00B83AA6">
      <w:pPr>
        <w:spacing w:after="0" w:line="240" w:lineRule="auto"/>
        <w:rPr>
          <w:rFonts w:ascii="Times" w:eastAsia="Gulim" w:hAnsi="Times"/>
          <w:sz w:val="24"/>
          <w:szCs w:val="24"/>
          <w:lang w:val="en-US"/>
        </w:rPr>
      </w:pPr>
      <w:r w:rsidRPr="00C767E4">
        <w:rPr>
          <w:rFonts w:ascii="Times" w:hAnsi="Times" w:cs="Times New Roman"/>
          <w:b/>
          <w:sz w:val="24"/>
          <w:szCs w:val="24"/>
          <w:lang w:val="en-US"/>
        </w:rPr>
        <w:t>Date:</w:t>
      </w:r>
      <w:r w:rsidRPr="00C767E4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C767E4">
        <w:rPr>
          <w:rFonts w:ascii="Times" w:eastAsia="Gulim" w:hAnsi="Times"/>
          <w:sz w:val="24"/>
          <w:szCs w:val="24"/>
          <w:lang w:val="en-US"/>
        </w:rPr>
        <w:t>15-16 May 2017</w:t>
      </w:r>
    </w:p>
    <w:p w:rsidR="00B83AA6" w:rsidRPr="00C767E4" w:rsidRDefault="00B83AA6" w:rsidP="00B83AA6">
      <w:pPr>
        <w:spacing w:after="0" w:line="240" w:lineRule="auto"/>
        <w:rPr>
          <w:rFonts w:ascii="Times" w:eastAsia="Gulim" w:hAnsi="Times"/>
          <w:sz w:val="24"/>
          <w:szCs w:val="24"/>
          <w:lang w:val="en-US"/>
        </w:rPr>
      </w:pPr>
    </w:p>
    <w:p w:rsidR="00B83AA6" w:rsidRPr="00C767E4" w:rsidRDefault="00B83AA6" w:rsidP="00B83AA6">
      <w:pPr>
        <w:spacing w:after="0" w:line="240" w:lineRule="auto"/>
        <w:rPr>
          <w:rFonts w:ascii="Times" w:hAnsi="Times" w:cs="Times New Roman"/>
          <w:sz w:val="24"/>
          <w:szCs w:val="24"/>
          <w:lang w:val="en-US"/>
        </w:rPr>
      </w:pPr>
      <w:r w:rsidRPr="00C767E4">
        <w:rPr>
          <w:rFonts w:ascii="Times" w:hAnsi="Times" w:cs="Times New Roman"/>
          <w:b/>
          <w:sz w:val="24"/>
          <w:szCs w:val="24"/>
          <w:lang w:val="en-US"/>
        </w:rPr>
        <w:t xml:space="preserve">Place: </w:t>
      </w:r>
      <w:r w:rsidRPr="00C767E4">
        <w:rPr>
          <w:rFonts w:ascii="Times" w:hAnsi="Times" w:cs="Times New Roman"/>
          <w:sz w:val="24"/>
          <w:szCs w:val="24"/>
          <w:lang w:val="en-US"/>
        </w:rPr>
        <w:t xml:space="preserve">The Joint Institute for Nuclear Research (JINR), </w:t>
      </w:r>
      <w:proofErr w:type="spellStart"/>
      <w:r w:rsidRPr="00C767E4">
        <w:rPr>
          <w:rFonts w:ascii="Times" w:hAnsi="Times" w:cs="Times New Roman"/>
          <w:sz w:val="24"/>
          <w:szCs w:val="24"/>
          <w:lang w:val="en-US"/>
        </w:rPr>
        <w:t>Dubna</w:t>
      </w:r>
      <w:proofErr w:type="spellEnd"/>
      <w:r w:rsidRPr="00C767E4">
        <w:rPr>
          <w:rFonts w:ascii="Times" w:hAnsi="Times" w:cs="Times New Roman"/>
          <w:sz w:val="24"/>
          <w:szCs w:val="24"/>
          <w:lang w:val="en-US"/>
        </w:rPr>
        <w:t xml:space="preserve"> (Russia)</w:t>
      </w:r>
    </w:p>
    <w:p w:rsidR="00B83AA6" w:rsidRPr="00C767E4" w:rsidRDefault="00B83AA6" w:rsidP="00B83AA6">
      <w:pPr>
        <w:spacing w:after="0" w:line="240" w:lineRule="auto"/>
        <w:rPr>
          <w:rFonts w:ascii="Times" w:hAnsi="Times" w:cs="Times New Roman"/>
          <w:sz w:val="24"/>
          <w:szCs w:val="24"/>
          <w:lang w:val="en-US"/>
        </w:rPr>
      </w:pPr>
    </w:p>
    <w:p w:rsidR="00B83AA6" w:rsidRPr="00C767E4" w:rsidRDefault="00B83AA6" w:rsidP="00B83AA6">
      <w:pPr>
        <w:spacing w:after="0" w:line="240" w:lineRule="auto"/>
        <w:rPr>
          <w:rFonts w:ascii="Times" w:hAnsi="Times" w:cs="Times New Roman"/>
          <w:b/>
          <w:sz w:val="24"/>
          <w:szCs w:val="24"/>
          <w:lang w:val="en-US"/>
        </w:rPr>
      </w:pPr>
      <w:r w:rsidRPr="00C767E4">
        <w:rPr>
          <w:rFonts w:ascii="Times" w:hAnsi="Times" w:cs="Times New Roman"/>
          <w:b/>
          <w:sz w:val="24"/>
          <w:szCs w:val="24"/>
          <w:lang w:val="en-US"/>
        </w:rPr>
        <w:t xml:space="preserve">Representatives of the WG and participants: </w:t>
      </w:r>
    </w:p>
    <w:p w:rsidR="00B83AA6" w:rsidRPr="00C767E4" w:rsidRDefault="00B83AA6" w:rsidP="00B83AA6">
      <w:pPr>
        <w:spacing w:after="0" w:line="240" w:lineRule="auto"/>
        <w:rPr>
          <w:rFonts w:ascii="Times" w:hAnsi="Times" w:cs="Times New Roman"/>
          <w:b/>
          <w:sz w:val="24"/>
          <w:szCs w:val="24"/>
          <w:lang w:val="en-US"/>
        </w:rPr>
      </w:pPr>
    </w:p>
    <w:p w:rsidR="00B83AA6" w:rsidRPr="00C767E4" w:rsidRDefault="00B83AA6" w:rsidP="00B83AA6">
      <w:pPr>
        <w:spacing w:before="120" w:after="0"/>
        <w:jc w:val="both"/>
        <w:rPr>
          <w:rFonts w:ascii="Times" w:eastAsia="Calibri" w:hAnsi="Times" w:cs="Times New Roman"/>
          <w:sz w:val="24"/>
          <w:szCs w:val="24"/>
          <w:u w:val="single"/>
          <w:lang w:val="en-US"/>
        </w:rPr>
      </w:pPr>
      <w:r w:rsidRPr="00C767E4">
        <w:rPr>
          <w:rFonts w:ascii="Times" w:eastAsia="Calibri" w:hAnsi="Times" w:cs="Times New Roman"/>
          <w:sz w:val="24"/>
          <w:szCs w:val="24"/>
          <w:u w:val="single"/>
          <w:lang w:val="en-US"/>
        </w:rPr>
        <w:t>China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Shiming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Zheng – Minister Counsellor, Chinese Embassy in Russia</w:t>
      </w:r>
    </w:p>
    <w:p w:rsidR="00B83AA6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Yuntao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Song –</w:t>
      </w:r>
      <w:r w:rsidRPr="00C767E4">
        <w:rPr>
          <w:rFonts w:ascii="Times" w:eastAsia="Calibri" w:hAnsi="Times"/>
          <w:b/>
          <w:sz w:val="24"/>
          <w:szCs w:val="24"/>
          <w:lang w:val="en-US"/>
        </w:rPr>
        <w:t xml:space="preserve"> </w:t>
      </w:r>
      <w:r w:rsidRPr="00C767E4">
        <w:rPr>
          <w:rFonts w:ascii="Times" w:eastAsia="Calibri" w:hAnsi="Times"/>
          <w:sz w:val="24"/>
          <w:szCs w:val="24"/>
          <w:lang w:val="en-US"/>
        </w:rPr>
        <w:t>Executive Deputy Director, Institute of Plasma Physics, Chinese Academy of Sciences</w:t>
      </w:r>
    </w:p>
    <w:p w:rsidR="00B83AA6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Zhe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Li – Second Secretary, Chinese Embassy in Russia</w:t>
      </w:r>
    </w:p>
    <w:p w:rsidR="00B83AA6" w:rsidRDefault="00B83AA6" w:rsidP="00B83AA6">
      <w:pPr>
        <w:spacing w:before="120" w:after="0"/>
        <w:jc w:val="both"/>
        <w:rPr>
          <w:rFonts w:ascii="Times" w:eastAsia="Calibri" w:hAnsi="Times" w:cs="Times New Roman"/>
          <w:sz w:val="24"/>
          <w:szCs w:val="24"/>
          <w:u w:val="single"/>
          <w:lang w:val="en-US"/>
        </w:rPr>
      </w:pPr>
    </w:p>
    <w:p w:rsidR="00B83AA6" w:rsidRPr="00C767E4" w:rsidRDefault="00B83AA6" w:rsidP="00B83AA6">
      <w:pPr>
        <w:spacing w:before="120" w:after="0"/>
        <w:jc w:val="both"/>
        <w:rPr>
          <w:rFonts w:ascii="Times" w:eastAsia="Calibri" w:hAnsi="Times" w:cs="Times New Roman"/>
          <w:sz w:val="24"/>
          <w:szCs w:val="24"/>
          <w:u w:val="single"/>
          <w:lang w:val="en-US"/>
        </w:rPr>
      </w:pPr>
      <w:r w:rsidRPr="00C767E4">
        <w:rPr>
          <w:rFonts w:ascii="Times" w:eastAsia="Calibri" w:hAnsi="Times" w:cs="Times New Roman"/>
          <w:sz w:val="24"/>
          <w:szCs w:val="24"/>
          <w:u w:val="single"/>
          <w:lang w:val="en-US"/>
        </w:rPr>
        <w:t>South Africa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Neville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Arendse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Chief Director: Overseas Bilateral Cooperation, Department of Science and Technology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Charles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Mokonoto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Director, Cyberinfrastructure, Department of Science and Technology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Zeblon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Vilakazi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</w:t>
      </w:r>
      <w:r>
        <w:rPr>
          <w:rFonts w:ascii="Times" w:eastAsia="Calibri" w:hAnsi="Times"/>
          <w:sz w:val="24"/>
          <w:szCs w:val="24"/>
          <w:lang w:val="en-US"/>
        </w:rPr>
        <w:t>Deputy Vice-Chancellor,</w:t>
      </w:r>
      <w:r w:rsidRPr="00C767E4">
        <w:rPr>
          <w:rFonts w:ascii="Times" w:eastAsia="Calibri" w:hAnsi="Times"/>
          <w:sz w:val="24"/>
          <w:szCs w:val="24"/>
          <w:lang w:val="en-US"/>
        </w:rPr>
        <w:t xml:space="preserve"> University</w:t>
      </w:r>
      <w:r w:rsidRPr="005D6FAE">
        <w:rPr>
          <w:rFonts w:ascii="Times" w:eastAsia="Calibri" w:hAnsi="Times"/>
          <w:sz w:val="24"/>
          <w:szCs w:val="24"/>
          <w:lang w:val="en-US"/>
        </w:rPr>
        <w:t xml:space="preserve"> of the Witwatersrand</w:t>
      </w:r>
    </w:p>
    <w:p w:rsidR="00B83AA6" w:rsidRPr="00C767E4" w:rsidRDefault="00B83AA6" w:rsidP="00B83AA6">
      <w:pPr>
        <w:pStyle w:val="a3"/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</w:p>
    <w:p w:rsidR="00B83AA6" w:rsidRPr="00C767E4" w:rsidRDefault="00B83AA6" w:rsidP="00B83AA6">
      <w:pPr>
        <w:spacing w:before="120"/>
        <w:jc w:val="both"/>
        <w:rPr>
          <w:rFonts w:ascii="Times" w:eastAsia="Calibri" w:hAnsi="Times"/>
          <w:sz w:val="24"/>
          <w:szCs w:val="24"/>
          <w:u w:val="single"/>
          <w:lang w:val="en-US"/>
        </w:rPr>
      </w:pPr>
      <w:r w:rsidRPr="00C767E4">
        <w:rPr>
          <w:rFonts w:ascii="Times" w:eastAsia="Calibri" w:hAnsi="Times"/>
          <w:sz w:val="24"/>
          <w:szCs w:val="24"/>
          <w:u w:val="single"/>
          <w:lang w:val="en-US"/>
        </w:rPr>
        <w:t>Brazil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Felipe </w:t>
      </w:r>
      <w:r>
        <w:rPr>
          <w:rFonts w:ascii="Times" w:eastAsia="Calibri" w:hAnsi="Times"/>
          <w:sz w:val="24"/>
          <w:szCs w:val="24"/>
          <w:lang w:val="en-US"/>
        </w:rPr>
        <w:t xml:space="preserve">Silva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Bellucci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Coordinator of Innovation on Converging and Enabling Technologies, Brazilian Ministry of Science, Technology, Innovations and Communications</w:t>
      </w:r>
    </w:p>
    <w:p w:rsidR="00B83AA6" w:rsidRPr="00C767E4" w:rsidRDefault="00B83AA6" w:rsidP="00B83AA6">
      <w:pPr>
        <w:spacing w:before="120"/>
        <w:jc w:val="both"/>
        <w:rPr>
          <w:rFonts w:ascii="Times" w:eastAsia="Calibri" w:hAnsi="Times"/>
          <w:sz w:val="24"/>
          <w:szCs w:val="24"/>
          <w:u w:val="single"/>
          <w:lang w:val="en-US"/>
        </w:rPr>
      </w:pPr>
      <w:r w:rsidRPr="00C767E4">
        <w:rPr>
          <w:rFonts w:ascii="Times" w:eastAsia="Calibri" w:hAnsi="Times"/>
          <w:sz w:val="24"/>
          <w:szCs w:val="24"/>
          <w:u w:val="single"/>
          <w:lang w:val="en-US"/>
        </w:rPr>
        <w:t>India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Abhishek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Vaish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Science and Technology Counsellor, Indian Embassy in Russia</w:t>
      </w:r>
    </w:p>
    <w:p w:rsidR="00B83AA6" w:rsidRPr="00C767E4" w:rsidRDefault="00B83AA6" w:rsidP="00B83AA6">
      <w:pPr>
        <w:spacing w:before="120"/>
        <w:jc w:val="both"/>
        <w:rPr>
          <w:rFonts w:ascii="Times" w:eastAsia="Calibri" w:hAnsi="Times"/>
          <w:sz w:val="24"/>
          <w:szCs w:val="24"/>
          <w:u w:val="single"/>
          <w:lang w:val="en-US"/>
        </w:rPr>
      </w:pPr>
      <w:r w:rsidRPr="00C767E4">
        <w:rPr>
          <w:rFonts w:ascii="Times" w:eastAsia="Calibri" w:hAnsi="Times"/>
          <w:sz w:val="24"/>
          <w:szCs w:val="24"/>
          <w:u w:val="single"/>
          <w:lang w:val="en-US"/>
        </w:rPr>
        <w:t>Russia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>Sergey</w:t>
      </w:r>
      <w:r>
        <w:rPr>
          <w:rFonts w:ascii="Times" w:eastAsia="Calibri" w:hAnsi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eastAsia="Calibri" w:hAnsi="Times"/>
          <w:sz w:val="24"/>
          <w:szCs w:val="24"/>
          <w:lang w:val="en-US"/>
        </w:rPr>
        <w:t>Matveev</w:t>
      </w:r>
      <w:proofErr w:type="spellEnd"/>
      <w:r>
        <w:rPr>
          <w:rFonts w:ascii="Times" w:eastAsia="Calibri" w:hAnsi="Times"/>
          <w:sz w:val="24"/>
          <w:szCs w:val="24"/>
          <w:lang w:val="en-US"/>
        </w:rPr>
        <w:t xml:space="preserve"> </w:t>
      </w:r>
      <w:r w:rsidRPr="00C767E4">
        <w:rPr>
          <w:rFonts w:ascii="Times" w:eastAsia="Calibri" w:hAnsi="Times"/>
          <w:sz w:val="24"/>
          <w:szCs w:val="24"/>
          <w:lang w:val="en-US"/>
        </w:rPr>
        <w:t>– the Director Department, Ministry of Education and Science of the Russian Federation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Evgeny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Masterskikh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Department of Science and Technology, Ministry of Education and Science of the Russian Federation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Ksenia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Trinchenko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Deputy Head, International Department, Ministry of Education and Science of the Russian Federation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Irina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Kuklina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Executive Director, International Center for Innovations in Science, Technology &amp; Education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>Mikhail</w:t>
      </w:r>
      <w:r>
        <w:rPr>
          <w:rFonts w:ascii="Times" w:eastAsia="Calibri" w:hAnsi="Times"/>
          <w:sz w:val="24"/>
          <w:szCs w:val="24"/>
          <w:lang w:val="en-US"/>
        </w:rPr>
        <w:t xml:space="preserve"> Popov </w:t>
      </w:r>
      <w:r w:rsidRPr="00C767E4">
        <w:rPr>
          <w:rFonts w:ascii="Times" w:eastAsia="Calibri" w:hAnsi="Times"/>
          <w:sz w:val="24"/>
          <w:szCs w:val="24"/>
          <w:lang w:val="en-US"/>
        </w:rPr>
        <w:t>– Deputy Director for International Relations, National Research Centre «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Kurchatov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Institute»</w:t>
      </w:r>
    </w:p>
    <w:p w:rsidR="00B83AA6" w:rsidRPr="00C767E4" w:rsidRDefault="00B83AA6" w:rsidP="00B83AA6">
      <w:pPr>
        <w:spacing w:before="120"/>
        <w:ind w:left="36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lastRenderedPageBreak/>
        <w:t>Observers: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Sergey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Aplonov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Vice-rector for research, St. Petersburg University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4C2E78">
        <w:rPr>
          <w:rStyle w:val="a5"/>
          <w:rFonts w:ascii="Times" w:eastAsia="Calibri" w:hAnsi="Times"/>
          <w:b w:val="0"/>
          <w:sz w:val="24"/>
          <w:szCs w:val="24"/>
          <w:lang w:val="en-US"/>
        </w:rPr>
        <w:t xml:space="preserve">Olga </w:t>
      </w:r>
      <w:proofErr w:type="spellStart"/>
      <w:r w:rsidRPr="004C2E78">
        <w:rPr>
          <w:rStyle w:val="a5"/>
          <w:rFonts w:ascii="Times" w:eastAsia="Calibri" w:hAnsi="Times"/>
          <w:b w:val="0"/>
          <w:sz w:val="24"/>
          <w:szCs w:val="24"/>
          <w:lang w:val="en-US"/>
        </w:rPr>
        <w:t>Belova</w:t>
      </w:r>
      <w:proofErr w:type="spellEnd"/>
      <w:r w:rsidRPr="004C2E78">
        <w:rPr>
          <w:rStyle w:val="a5"/>
          <w:rFonts w:ascii="Times" w:eastAsia="Calibri" w:hAnsi="Times"/>
          <w:b w:val="0"/>
          <w:sz w:val="24"/>
          <w:szCs w:val="24"/>
          <w:lang w:val="en-US"/>
        </w:rPr>
        <w:t xml:space="preserve"> </w:t>
      </w:r>
      <w:r w:rsidRPr="004C2E78">
        <w:rPr>
          <w:rFonts w:ascii="Times" w:eastAsia="Calibri" w:hAnsi="Times"/>
          <w:b/>
          <w:sz w:val="24"/>
          <w:szCs w:val="24"/>
          <w:lang w:val="en-US"/>
        </w:rPr>
        <w:t>–</w:t>
      </w:r>
      <w:r w:rsidRPr="004C2E78">
        <w:rPr>
          <w:rStyle w:val="a5"/>
          <w:rFonts w:ascii="Times" w:eastAsia="Calibri" w:hAnsi="Times"/>
          <w:b w:val="0"/>
          <w:sz w:val="24"/>
          <w:szCs w:val="24"/>
          <w:lang w:val="en-US"/>
        </w:rPr>
        <w:t xml:space="preserve"> Expert, International Cooperation Department</w:t>
      </w:r>
      <w:r w:rsidRPr="00C767E4">
        <w:rPr>
          <w:rStyle w:val="a5"/>
          <w:rFonts w:ascii="Times" w:eastAsia="Calibri" w:hAnsi="Times"/>
          <w:sz w:val="24"/>
          <w:szCs w:val="24"/>
          <w:lang w:val="en-US"/>
        </w:rPr>
        <w:t xml:space="preserve">, </w:t>
      </w:r>
      <w:r w:rsidRPr="00C767E4">
        <w:rPr>
          <w:rFonts w:ascii="Times" w:eastAsia="Calibri" w:hAnsi="Times"/>
          <w:sz w:val="24"/>
          <w:szCs w:val="24"/>
          <w:lang w:val="en-US"/>
        </w:rPr>
        <w:t>Joint Institute for Nuclear Research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Anna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Belomestnova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Deputy Director for Innovation Development, Joint Institute for Nuclear Research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Alexander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Bondar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Deputy Director for research,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Budker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> Institute of Nuclear Physics (BINP)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Otilia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Culicov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Deputy Director of Laboratory of Neutron Physics, Joint Institute for Nuclear Research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Ilya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Dementiev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First Vice-Rector, St. Petersburg University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Alexander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Fertman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Skolkovo</w:t>
      </w:r>
      <w:proofErr w:type="spellEnd"/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Timur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Gareev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Senior Expert,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Skolkovo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Institute of Science and Technology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Gordienko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Alexander - Department of Science and Technology, Ministry of Education and Science of the Russian Federation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Vitaliy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Grigoryan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The main specialist-expert, Federal Agency for Scientific Organizations (FASO Russia);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Dmitry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Kamanin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Head of International </w:t>
      </w:r>
      <w:r w:rsidRPr="00C767E4">
        <w:rPr>
          <w:rStyle w:val="a5"/>
          <w:rFonts w:ascii="Times" w:eastAsia="Calibri" w:hAnsi="Times"/>
          <w:sz w:val="24"/>
          <w:szCs w:val="24"/>
          <w:lang w:val="en-US"/>
        </w:rPr>
        <w:t>Cooperation</w:t>
      </w:r>
      <w:r w:rsidRPr="00C767E4">
        <w:rPr>
          <w:rFonts w:ascii="Times" w:eastAsia="Calibri" w:hAnsi="Times"/>
          <w:sz w:val="24"/>
          <w:szCs w:val="24"/>
          <w:lang w:val="en-US"/>
        </w:rPr>
        <w:t xml:space="preserve"> Department, Joint Institute for Nuclear Research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Nikolai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Kargin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Acting Vice-rector, Common Use Center of National Research Nuclear University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MEPhI</w:t>
      </w:r>
      <w:proofErr w:type="spellEnd"/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Vladimir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Kekelidze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Director of Laboratory of High Energy Physics, Joint Institute for Nuclear Research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C767E4">
        <w:rPr>
          <w:rFonts w:ascii="Times New Roman" w:eastAsia="Calibri" w:hAnsi="Times New Roman"/>
          <w:sz w:val="24"/>
          <w:szCs w:val="24"/>
          <w:lang w:val="en-US"/>
        </w:rPr>
        <w:t xml:space="preserve">Valery </w:t>
      </w:r>
      <w:proofErr w:type="spellStart"/>
      <w:r w:rsidRPr="00C767E4">
        <w:rPr>
          <w:rFonts w:ascii="Times New Roman" w:eastAsia="Calibri" w:hAnsi="Times New Roman"/>
          <w:sz w:val="24"/>
          <w:szCs w:val="24"/>
          <w:lang w:val="en-US"/>
        </w:rPr>
        <w:t>Kiselev</w:t>
      </w:r>
      <w:proofErr w:type="spellEnd"/>
      <w:r w:rsidRPr="00C767E4">
        <w:rPr>
          <w:rFonts w:ascii="Times New Roman" w:eastAsia="Calibri" w:hAnsi="Times New Roman"/>
          <w:sz w:val="24"/>
          <w:szCs w:val="24"/>
          <w:lang w:val="en-US"/>
        </w:rPr>
        <w:t xml:space="preserve"> – Director, Physics and Technology School of Fundamental and Applied Physics, Moscow Institute of Physics and Technology (MIPT)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Alexander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Korznikov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Deputy Head of Development, Central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AeroHydrodynamic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Institute named after professor N.E.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Zhukovsky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(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TsAGI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) 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Natalia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Kosmodemianskaya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Head of Sponsored Programs Office,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Skolkovo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Institute of Science and Technology</w:t>
      </w:r>
    </w:p>
    <w:p w:rsidR="00B83AA6" w:rsidRPr="004C2E78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4C2E78">
        <w:rPr>
          <w:rStyle w:val="a5"/>
          <w:rFonts w:ascii="Times" w:eastAsia="Calibri" w:hAnsi="Times"/>
          <w:b w:val="0"/>
          <w:sz w:val="24"/>
          <w:szCs w:val="24"/>
          <w:lang w:val="en-US"/>
        </w:rPr>
        <w:t xml:space="preserve">Anna </w:t>
      </w:r>
      <w:proofErr w:type="spellStart"/>
      <w:r w:rsidRPr="004C2E78">
        <w:rPr>
          <w:rStyle w:val="a5"/>
          <w:rFonts w:ascii="Times" w:eastAsia="Calibri" w:hAnsi="Times"/>
          <w:b w:val="0"/>
          <w:sz w:val="24"/>
          <w:szCs w:val="24"/>
          <w:lang w:val="en-US"/>
        </w:rPr>
        <w:t>Kotova</w:t>
      </w:r>
      <w:proofErr w:type="spellEnd"/>
      <w:r w:rsidRPr="004C2E78">
        <w:rPr>
          <w:rStyle w:val="a5"/>
          <w:rFonts w:ascii="Times" w:eastAsia="Calibri" w:hAnsi="Times"/>
          <w:sz w:val="24"/>
          <w:szCs w:val="24"/>
          <w:lang w:val="en-US"/>
        </w:rPr>
        <w:t xml:space="preserve"> </w:t>
      </w:r>
      <w:r w:rsidRPr="004C2E78">
        <w:rPr>
          <w:rFonts w:ascii="Times" w:eastAsia="Calibri" w:hAnsi="Times"/>
          <w:sz w:val="24"/>
          <w:szCs w:val="24"/>
          <w:lang w:val="en-US"/>
        </w:rPr>
        <w:t xml:space="preserve">– Depute Head of International </w:t>
      </w:r>
      <w:r w:rsidRPr="004C2E78">
        <w:rPr>
          <w:rStyle w:val="a5"/>
          <w:rFonts w:ascii="Times" w:eastAsia="Calibri" w:hAnsi="Times"/>
          <w:b w:val="0"/>
          <w:sz w:val="24"/>
          <w:szCs w:val="24"/>
          <w:lang w:val="en-US"/>
        </w:rPr>
        <w:t>Cooperation</w:t>
      </w:r>
      <w:r w:rsidRPr="004C2E78">
        <w:rPr>
          <w:rFonts w:ascii="Times" w:eastAsia="Calibri" w:hAnsi="Times"/>
          <w:sz w:val="24"/>
          <w:szCs w:val="24"/>
          <w:lang w:val="en-US"/>
        </w:rPr>
        <w:t xml:space="preserve"> Department, Joint Institute for Nuclear Research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Yuriy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Kovalev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 Head of Laboratory, Astro Space Center of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Lebedev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Physical Institute of the Russian Academy of Sciences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Yuriy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Kozlov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Head of Department, National Research Centre «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Kurchatov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Institute»;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Timur</w:t>
      </w:r>
      <w:proofErr w:type="spellEnd"/>
      <w:r w:rsidRPr="00683F76">
        <w:rPr>
          <w:rFonts w:ascii="Times" w:eastAsia="Calibri" w:hAnsi="Times"/>
          <w:sz w:val="24"/>
          <w:szCs w:val="24"/>
          <w:lang w:val="en-US"/>
        </w:rPr>
        <w:t xml:space="preserve"> </w:t>
      </w:r>
      <w:r w:rsidRPr="00C767E4">
        <w:rPr>
          <w:rFonts w:ascii="Times" w:eastAsia="Calibri" w:hAnsi="Times"/>
          <w:sz w:val="24"/>
          <w:szCs w:val="24"/>
        </w:rPr>
        <w:t>К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ulevoy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Deputy Director, Institute of Theoretic and Experimental Physics (ITEP) of National Research Center «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Kurchatov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Institute»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Albina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Kutuzova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Expert, International Center for Innovations in Science, Technology &amp; Education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Pavel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Logatchev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Director,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Budker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> Institute of Nuclear Physics (BINP)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Victor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Matveev</w:t>
      </w:r>
      <w:proofErr w:type="spellEnd"/>
      <w:r>
        <w:rPr>
          <w:rFonts w:ascii="Times" w:eastAsia="Calibri" w:hAnsi="Times"/>
          <w:sz w:val="24"/>
          <w:szCs w:val="24"/>
          <w:lang w:val="en-US"/>
        </w:rPr>
        <w:t xml:space="preserve"> </w:t>
      </w:r>
      <w:r w:rsidRPr="00C767E4">
        <w:rPr>
          <w:rFonts w:ascii="Times" w:eastAsia="Calibri" w:hAnsi="Times"/>
          <w:sz w:val="24"/>
          <w:szCs w:val="24"/>
          <w:lang w:val="en-US"/>
        </w:rPr>
        <w:t>– Director, Joint Institute for Nuclear Research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Marina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Melkonyan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</w:t>
      </w:r>
      <w:r>
        <w:rPr>
          <w:rFonts w:ascii="Times" w:eastAsia="Calibri" w:hAnsi="Times"/>
          <w:sz w:val="24"/>
          <w:szCs w:val="24"/>
          <w:lang w:val="en-US"/>
        </w:rPr>
        <w:t xml:space="preserve"> </w:t>
      </w:r>
      <w:r w:rsidRPr="00C767E4">
        <w:rPr>
          <w:rFonts w:ascii="Times" w:eastAsia="Calibri" w:hAnsi="Times"/>
          <w:sz w:val="24"/>
          <w:szCs w:val="24"/>
          <w:lang w:val="en-US"/>
        </w:rPr>
        <w:t>Head of the NCP «Research Infrastructures», National University of Science and Technology «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MISiS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>»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lastRenderedPageBreak/>
        <w:t>Nedelko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Sergey – Head of Sector, Laboratory of Theoretical Physics, Joint Institute for Nuclear Research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bCs/>
          <w:sz w:val="24"/>
          <w:szCs w:val="24"/>
          <w:lang w:val="en-US"/>
        </w:rPr>
        <w:t xml:space="preserve">Anatoly </w:t>
      </w:r>
      <w:proofErr w:type="spellStart"/>
      <w:r w:rsidRPr="00C767E4">
        <w:rPr>
          <w:rFonts w:ascii="Times" w:eastAsia="Calibri" w:hAnsi="Times"/>
          <w:bCs/>
          <w:sz w:val="24"/>
          <w:szCs w:val="24"/>
          <w:lang w:val="en-US"/>
        </w:rPr>
        <w:t>Petrukhin</w:t>
      </w:r>
      <w:proofErr w:type="spellEnd"/>
      <w:r w:rsidRPr="00C767E4">
        <w:rPr>
          <w:rStyle w:val="apple-converted-space"/>
          <w:rFonts w:ascii="Times" w:hAnsi="Times" w:cs="Arial"/>
          <w:b/>
          <w:bCs/>
          <w:sz w:val="20"/>
          <w:szCs w:val="20"/>
          <w:shd w:val="clear" w:color="auto" w:fill="FFFFFF"/>
          <w:lang w:val="en-US"/>
        </w:rPr>
        <w:t> </w:t>
      </w:r>
      <w:r w:rsidRPr="00C767E4">
        <w:rPr>
          <w:rFonts w:ascii="Times" w:eastAsia="Calibri" w:hAnsi="Times"/>
          <w:sz w:val="24"/>
          <w:szCs w:val="24"/>
          <w:lang w:val="en-US"/>
        </w:rPr>
        <w:t xml:space="preserve"> – Head of Unique Scientific Facility «Experimental complex NEVOD», National Research Nuclear University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MEPhI</w:t>
      </w:r>
      <w:proofErr w:type="spellEnd"/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Аndrey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Romanov – Head of Department, Federal Agency for Scientific Organizations (FASO Russia)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Nikolai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Russakovich</w:t>
      </w:r>
      <w:proofErr w:type="spellEnd"/>
      <w:r>
        <w:rPr>
          <w:rFonts w:ascii="Times" w:eastAsia="Calibri" w:hAnsi="Times"/>
          <w:sz w:val="24"/>
          <w:szCs w:val="24"/>
          <w:lang w:val="en-US"/>
        </w:rPr>
        <w:t xml:space="preserve"> </w:t>
      </w:r>
      <w:r w:rsidRPr="00C767E4">
        <w:rPr>
          <w:rFonts w:ascii="Times" w:eastAsia="Calibri" w:hAnsi="Times"/>
          <w:sz w:val="24"/>
          <w:szCs w:val="24"/>
          <w:lang w:val="en-US"/>
        </w:rPr>
        <w:t>– Leading Scientific Researcher, Joint Institute for Nuclear Research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Alexander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Sergeev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Director, Institute of Applied Physics of the Russian Academy of Sciences (IAP RAS)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Boris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Sharkov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Deputy Director, Joint Institute for Nuclear Research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C767E4">
        <w:rPr>
          <w:rFonts w:ascii="Times New Roman" w:eastAsia="Calibri" w:hAnsi="Times New Roman"/>
          <w:sz w:val="24"/>
          <w:szCs w:val="24"/>
          <w:lang w:val="en-US"/>
        </w:rPr>
        <w:t xml:space="preserve">Alexander </w:t>
      </w:r>
      <w:proofErr w:type="spellStart"/>
      <w:r w:rsidRPr="00C767E4">
        <w:rPr>
          <w:rFonts w:ascii="Times New Roman" w:eastAsia="Calibri" w:hAnsi="Times New Roman"/>
          <w:sz w:val="24"/>
          <w:szCs w:val="24"/>
          <w:lang w:val="en-US"/>
        </w:rPr>
        <w:t>Studenikin</w:t>
      </w:r>
      <w:proofErr w:type="spellEnd"/>
      <w:r w:rsidRPr="00C767E4">
        <w:rPr>
          <w:rFonts w:ascii="Times New Roman" w:eastAsia="Calibri" w:hAnsi="Times New Roman"/>
          <w:sz w:val="24"/>
          <w:szCs w:val="24"/>
          <w:lang w:val="en-US"/>
        </w:rPr>
        <w:t xml:space="preserve"> – Professor, Department of Theoretical Physics, Moscow State University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Marina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Tumanova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Adviser to Director, Joint Institute for Nuclear Research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Alexey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Vasiljev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Deputy Director for research and organization activity,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Budker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> Institute of Nuclear Physics (BINP)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Valeriy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Vlasyk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– Director, Special Astrophysical Observatory of the Russian Academy of Sciences (SAO RAS)</w:t>
      </w:r>
    </w:p>
    <w:p w:rsidR="00B83AA6" w:rsidRPr="00C767E4" w:rsidRDefault="00B83AA6" w:rsidP="00B83AA6">
      <w:pPr>
        <w:pStyle w:val="a3"/>
        <w:numPr>
          <w:ilvl w:val="0"/>
          <w:numId w:val="2"/>
        </w:numPr>
        <w:spacing w:before="120"/>
        <w:jc w:val="both"/>
        <w:rPr>
          <w:rFonts w:ascii="Times" w:eastAsia="Calibri" w:hAnsi="Times"/>
          <w:sz w:val="24"/>
          <w:szCs w:val="24"/>
          <w:lang w:val="en-US"/>
        </w:rPr>
      </w:pPr>
      <w:r w:rsidRPr="00C767E4">
        <w:rPr>
          <w:rFonts w:ascii="Times" w:eastAsia="Calibri" w:hAnsi="Times"/>
          <w:sz w:val="24"/>
          <w:szCs w:val="24"/>
          <w:lang w:val="en-US"/>
        </w:rPr>
        <w:t xml:space="preserve">Sergey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Vorobyev</w:t>
      </w:r>
      <w:proofErr w:type="spellEnd"/>
      <w:r>
        <w:rPr>
          <w:rFonts w:ascii="Times" w:eastAsia="Calibri" w:hAnsi="Times"/>
          <w:sz w:val="24"/>
          <w:szCs w:val="24"/>
          <w:lang w:val="en-US"/>
        </w:rPr>
        <w:t xml:space="preserve"> </w:t>
      </w:r>
      <w:r w:rsidRPr="00C767E4">
        <w:rPr>
          <w:rFonts w:ascii="Times" w:eastAsia="Calibri" w:hAnsi="Times"/>
          <w:sz w:val="24"/>
          <w:szCs w:val="24"/>
          <w:lang w:val="en-US"/>
        </w:rPr>
        <w:t xml:space="preserve">– Scientific Secretary, Petersburg Nuclear Physics Institute named by 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B.P.Konstantinov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of National Research Center «</w:t>
      </w:r>
      <w:proofErr w:type="spellStart"/>
      <w:r w:rsidRPr="00C767E4">
        <w:rPr>
          <w:rFonts w:ascii="Times" w:eastAsia="Calibri" w:hAnsi="Times"/>
          <w:sz w:val="24"/>
          <w:szCs w:val="24"/>
          <w:lang w:val="en-US"/>
        </w:rPr>
        <w:t>Kurchatov</w:t>
      </w:r>
      <w:proofErr w:type="spellEnd"/>
      <w:r w:rsidRPr="00C767E4">
        <w:rPr>
          <w:rFonts w:ascii="Times" w:eastAsia="Calibri" w:hAnsi="Times"/>
          <w:sz w:val="24"/>
          <w:szCs w:val="24"/>
          <w:lang w:val="en-US"/>
        </w:rPr>
        <w:t xml:space="preserve"> Institute»</w:t>
      </w:r>
    </w:p>
    <w:p w:rsidR="00B83AA6" w:rsidRPr="00C767E4" w:rsidRDefault="00B83AA6" w:rsidP="00B83AA6">
      <w:pPr>
        <w:spacing w:after="0" w:line="240" w:lineRule="auto"/>
        <w:rPr>
          <w:rFonts w:ascii="Times" w:hAnsi="Times" w:cs="Times New Roman"/>
          <w:b/>
          <w:sz w:val="24"/>
          <w:szCs w:val="24"/>
          <w:lang w:val="en-US"/>
        </w:rPr>
      </w:pPr>
    </w:p>
    <w:p w:rsidR="00B83AA6" w:rsidRPr="00C767E4" w:rsidRDefault="00B83AA6" w:rsidP="00B83AA6">
      <w:pPr>
        <w:tabs>
          <w:tab w:val="left" w:pos="3592"/>
        </w:tabs>
        <w:spacing w:before="120"/>
        <w:jc w:val="both"/>
        <w:rPr>
          <w:rFonts w:ascii="Times" w:eastAsia="Calibri" w:hAnsi="Times"/>
          <w:sz w:val="24"/>
          <w:szCs w:val="24"/>
          <w:lang w:val="en-US" w:eastAsia="ru-RU"/>
        </w:rPr>
      </w:pPr>
      <w:r w:rsidRPr="00C767E4">
        <w:rPr>
          <w:rFonts w:ascii="Times" w:hAnsi="Times"/>
          <w:b/>
          <w:bCs/>
          <w:sz w:val="24"/>
          <w:szCs w:val="24"/>
          <w:lang w:val="en-US" w:eastAsia="zh-CN"/>
        </w:rPr>
        <w:t>General information</w:t>
      </w:r>
    </w:p>
    <w:p w:rsidR="00B83AA6" w:rsidRPr="002B0F42" w:rsidRDefault="00B83AA6" w:rsidP="00B83AA6">
      <w:pPr>
        <w:spacing w:line="240" w:lineRule="auto"/>
        <w:jc w:val="both"/>
        <w:rPr>
          <w:rFonts w:ascii="Times" w:eastAsia="Calibri" w:hAnsi="Times" w:cs="Times New Roman"/>
          <w:sz w:val="24"/>
          <w:szCs w:val="24"/>
          <w:lang w:val="en-US" w:eastAsia="ru-RU"/>
        </w:rPr>
      </w:pPr>
      <w:r w:rsidRPr="002B0F42">
        <w:rPr>
          <w:rFonts w:ascii="Times" w:eastAsia="Calibri" w:hAnsi="Times" w:cs="Times New Roman"/>
          <w:sz w:val="24"/>
          <w:szCs w:val="24"/>
          <w:lang w:val="en-US" w:eastAsia="ru-RU"/>
        </w:rPr>
        <w:t>The 1</w:t>
      </w:r>
      <w:r w:rsidRPr="002B0F42">
        <w:rPr>
          <w:rFonts w:ascii="Times" w:eastAsia="Calibri" w:hAnsi="Times" w:cs="Times New Roman"/>
          <w:sz w:val="24"/>
          <w:szCs w:val="24"/>
          <w:vertAlign w:val="superscript"/>
          <w:lang w:val="en-US" w:eastAsia="ru-RU"/>
        </w:rPr>
        <w:t>st</w:t>
      </w:r>
      <w:r>
        <w:rPr>
          <w:rFonts w:ascii="Times" w:eastAsia="Calibri" w:hAnsi="Times" w:cs="Times New Roman"/>
          <w:sz w:val="24"/>
          <w:szCs w:val="24"/>
          <w:lang w:val="en-US" w:eastAsia="ru-RU"/>
        </w:rPr>
        <w:t xml:space="preserve"> </w:t>
      </w:r>
      <w:r w:rsidRPr="002B0F42">
        <w:rPr>
          <w:rFonts w:ascii="Times" w:eastAsia="Calibri" w:hAnsi="Times" w:cs="Times New Roman"/>
          <w:sz w:val="24"/>
          <w:szCs w:val="24"/>
          <w:lang w:val="en-US" w:eastAsia="ru-RU"/>
        </w:rPr>
        <w:t xml:space="preserve">Meeting of the BRICS Working Group on Research Infrastructure and Mega-Science Projects (hereinafter </w:t>
      </w:r>
      <w:r>
        <w:rPr>
          <w:rFonts w:ascii="Times" w:eastAsia="Calibri" w:hAnsi="Times" w:cs="Times New Roman"/>
          <w:sz w:val="24"/>
          <w:szCs w:val="24"/>
          <w:lang w:val="en-US" w:eastAsia="ru-RU"/>
        </w:rPr>
        <w:t xml:space="preserve">– </w:t>
      </w:r>
      <w:r w:rsidRPr="002B0F42">
        <w:rPr>
          <w:rFonts w:ascii="Times" w:eastAsia="Calibri" w:hAnsi="Times" w:cs="Times New Roman"/>
          <w:sz w:val="24"/>
          <w:szCs w:val="24"/>
          <w:lang w:val="en-US" w:eastAsia="ru-RU"/>
        </w:rPr>
        <w:t>1</w:t>
      </w:r>
      <w:r w:rsidRPr="002B0F42">
        <w:rPr>
          <w:rFonts w:ascii="Times" w:eastAsia="Calibri" w:hAnsi="Times" w:cs="Times New Roman"/>
          <w:sz w:val="24"/>
          <w:szCs w:val="24"/>
          <w:vertAlign w:val="superscript"/>
          <w:lang w:val="en-US" w:eastAsia="ru-RU"/>
        </w:rPr>
        <w:t>st</w:t>
      </w:r>
      <w:r>
        <w:rPr>
          <w:rFonts w:ascii="Times" w:eastAsia="Calibri" w:hAnsi="Times" w:cs="Times New Roman"/>
          <w:sz w:val="24"/>
          <w:szCs w:val="24"/>
          <w:lang w:val="en-US" w:eastAsia="ru-RU"/>
        </w:rPr>
        <w:t xml:space="preserve"> </w:t>
      </w:r>
      <w:r w:rsidRPr="002B0F42">
        <w:rPr>
          <w:rFonts w:ascii="Times" w:eastAsia="Calibri" w:hAnsi="Times" w:cs="Times New Roman"/>
          <w:sz w:val="24"/>
          <w:szCs w:val="24"/>
          <w:lang w:val="en-US" w:eastAsia="ru-RU"/>
        </w:rPr>
        <w:t xml:space="preserve">Meeting of the WG) was held in </w:t>
      </w:r>
      <w:proofErr w:type="spellStart"/>
      <w:r w:rsidRPr="002B0F42">
        <w:rPr>
          <w:rFonts w:ascii="Times" w:eastAsia="Calibri" w:hAnsi="Times" w:cs="Times New Roman"/>
          <w:sz w:val="24"/>
          <w:szCs w:val="24"/>
          <w:lang w:val="en-US" w:eastAsia="ru-RU"/>
        </w:rPr>
        <w:t>Dubna</w:t>
      </w:r>
      <w:proofErr w:type="spellEnd"/>
      <w:r w:rsidRPr="002B0F42">
        <w:rPr>
          <w:rFonts w:ascii="Times" w:eastAsia="Calibri" w:hAnsi="Times" w:cs="Times New Roman"/>
          <w:sz w:val="24"/>
          <w:szCs w:val="24"/>
          <w:lang w:val="en-US" w:eastAsia="ru-RU"/>
        </w:rPr>
        <w:t xml:space="preserve"> (Moscow Region) on 15-16 May 2017. Representatives of the five member countries (Brazil, Russia, India, China, </w:t>
      </w:r>
      <w:proofErr w:type="gramStart"/>
      <w:r w:rsidRPr="002B0F42">
        <w:rPr>
          <w:rFonts w:ascii="Times" w:eastAsia="Calibri" w:hAnsi="Times" w:cs="Times New Roman"/>
          <w:sz w:val="24"/>
          <w:szCs w:val="24"/>
          <w:lang w:val="en-US" w:eastAsia="ru-RU"/>
        </w:rPr>
        <w:t>South</w:t>
      </w:r>
      <w:proofErr w:type="gramEnd"/>
      <w:r w:rsidRPr="002B0F42">
        <w:rPr>
          <w:rFonts w:ascii="Times" w:eastAsia="Calibri" w:hAnsi="Times" w:cs="Times New Roman"/>
          <w:sz w:val="24"/>
          <w:szCs w:val="24"/>
          <w:lang w:val="en-US" w:eastAsia="ru-RU"/>
        </w:rPr>
        <w:t xml:space="preserve"> Africa) were present. The Meeting was hosted by Russia and co-chaired by China.</w:t>
      </w:r>
    </w:p>
    <w:p w:rsidR="00B83AA6" w:rsidRPr="00C767E4" w:rsidRDefault="00B83AA6" w:rsidP="00B83AA6">
      <w:pPr>
        <w:jc w:val="both"/>
        <w:rPr>
          <w:rFonts w:ascii="Times" w:hAnsi="Times" w:cs="Times New Roman"/>
          <w:sz w:val="24"/>
          <w:szCs w:val="24"/>
          <w:lang w:val="en-US" w:eastAsia="zh-CN"/>
        </w:rPr>
      </w:pPr>
      <w:r w:rsidRPr="00C767E4">
        <w:rPr>
          <w:rFonts w:ascii="Times" w:hAnsi="Times" w:cs="Times New Roman"/>
          <w:sz w:val="24"/>
          <w:szCs w:val="24"/>
          <w:lang w:val="en-US" w:eastAsia="zh-CN"/>
        </w:rPr>
        <w:t xml:space="preserve">As the host Russia welcomed the delegates from BRICS countries. </w:t>
      </w:r>
    </w:p>
    <w:p w:rsidR="00B83AA6" w:rsidRPr="00C767E4" w:rsidRDefault="00B83AA6" w:rsidP="00B83AA6">
      <w:pPr>
        <w:spacing w:after="0" w:line="360" w:lineRule="auto"/>
        <w:rPr>
          <w:rFonts w:ascii="Times" w:hAnsi="Times" w:cs="Times New Roman"/>
          <w:b/>
          <w:sz w:val="24"/>
          <w:szCs w:val="24"/>
          <w:lang w:val="en-US"/>
        </w:rPr>
      </w:pPr>
      <w:r w:rsidRPr="00C767E4">
        <w:rPr>
          <w:rFonts w:ascii="Times" w:hAnsi="Times" w:cs="Times New Roman"/>
          <w:b/>
          <w:sz w:val="24"/>
          <w:szCs w:val="24"/>
          <w:lang w:val="en-US"/>
        </w:rPr>
        <w:t xml:space="preserve">Agenda of the </w:t>
      </w:r>
      <w:r>
        <w:rPr>
          <w:rFonts w:ascii="Times" w:hAnsi="Times" w:cs="Times New Roman"/>
          <w:b/>
          <w:sz w:val="24"/>
          <w:szCs w:val="24"/>
          <w:lang w:val="en-US"/>
        </w:rPr>
        <w:t>1</w:t>
      </w:r>
      <w:r w:rsidRPr="002B0F42">
        <w:rPr>
          <w:rFonts w:ascii="Times" w:hAnsi="Times" w:cs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Pr="00C767E4">
        <w:rPr>
          <w:rFonts w:ascii="Times" w:hAnsi="Times" w:cs="Times New Roman"/>
          <w:b/>
          <w:sz w:val="24"/>
          <w:szCs w:val="24"/>
          <w:lang w:val="en-US"/>
        </w:rPr>
        <w:t>Meeting of the WG:</w:t>
      </w:r>
    </w:p>
    <w:p w:rsidR="00B83AA6" w:rsidRPr="00C767E4" w:rsidRDefault="00B83AA6" w:rsidP="00B83AA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" w:hAnsi="Times"/>
          <w:lang w:val="en-US"/>
        </w:rPr>
      </w:pPr>
      <w:r w:rsidRPr="00C767E4">
        <w:rPr>
          <w:rFonts w:ascii="Times" w:hAnsi="Times"/>
          <w:lang w:val="en-US"/>
        </w:rPr>
        <w:t xml:space="preserve">National BRICS countries policy on global research infrastructure and development of the BRICS Global Research Advanced Infrastructure Network </w:t>
      </w:r>
      <w:r>
        <w:rPr>
          <w:rFonts w:ascii="Times" w:hAnsi="Times"/>
          <w:lang w:val="en-US"/>
        </w:rPr>
        <w:t>(hereinafter - BRICS GRAIN)</w:t>
      </w:r>
      <w:r w:rsidRPr="007D7339">
        <w:rPr>
          <w:rFonts w:asciiTheme="minorHAnsi" w:hAnsiTheme="minorHAnsi"/>
          <w:lang w:val="en-US"/>
        </w:rPr>
        <w:t>;</w:t>
      </w:r>
    </w:p>
    <w:p w:rsidR="00B83AA6" w:rsidRPr="00C767E4" w:rsidRDefault="00B83AA6" w:rsidP="00B83AA6">
      <w:pPr>
        <w:pStyle w:val="a3"/>
        <w:numPr>
          <w:ilvl w:val="0"/>
          <w:numId w:val="1"/>
        </w:numPr>
        <w:jc w:val="both"/>
        <w:rPr>
          <w:rFonts w:ascii="Times" w:hAnsi="Times"/>
          <w:sz w:val="24"/>
          <w:szCs w:val="24"/>
          <w:lang w:val="en-GB"/>
        </w:rPr>
      </w:pPr>
      <w:r w:rsidRPr="00C767E4">
        <w:rPr>
          <w:rFonts w:ascii="Times" w:hAnsi="Times"/>
          <w:sz w:val="24"/>
          <w:szCs w:val="24"/>
          <w:lang w:val="en-GB"/>
        </w:rPr>
        <w:t xml:space="preserve">Terms of Reference </w:t>
      </w:r>
      <w:r w:rsidRPr="00C767E4">
        <w:rPr>
          <w:rFonts w:ascii="Times" w:hAnsi="Times"/>
          <w:sz w:val="24"/>
          <w:szCs w:val="24"/>
          <w:lang w:val="en-US" w:eastAsia="zh-CN"/>
        </w:rPr>
        <w:t xml:space="preserve">(hereinafter – </w:t>
      </w:r>
      <w:proofErr w:type="spellStart"/>
      <w:r w:rsidRPr="00C767E4">
        <w:rPr>
          <w:rFonts w:ascii="Times" w:hAnsi="Times"/>
          <w:sz w:val="24"/>
          <w:szCs w:val="24"/>
          <w:lang w:val="en-US" w:eastAsia="zh-CN"/>
        </w:rPr>
        <w:t>ToR</w:t>
      </w:r>
      <w:proofErr w:type="spellEnd"/>
      <w:r w:rsidRPr="00C767E4">
        <w:rPr>
          <w:rFonts w:ascii="Times" w:hAnsi="Times"/>
          <w:sz w:val="24"/>
          <w:szCs w:val="24"/>
          <w:lang w:val="en-US" w:eastAsia="zh-CN"/>
        </w:rPr>
        <w:t>)</w:t>
      </w:r>
      <w:r w:rsidRPr="00C767E4">
        <w:rPr>
          <w:rFonts w:ascii="Times" w:hAnsi="Times"/>
          <w:sz w:val="24"/>
          <w:szCs w:val="24"/>
          <w:lang w:val="en-GB"/>
        </w:rPr>
        <w:t xml:space="preserve"> of the WG</w:t>
      </w:r>
      <w:r w:rsidRPr="007D7339">
        <w:rPr>
          <w:rFonts w:asciiTheme="minorHAnsi" w:hAnsiTheme="minorHAnsi"/>
          <w:sz w:val="24"/>
          <w:szCs w:val="24"/>
          <w:lang w:val="en-US"/>
        </w:rPr>
        <w:t>;</w:t>
      </w:r>
      <w:r w:rsidRPr="00C767E4">
        <w:rPr>
          <w:rFonts w:ascii="Times" w:hAnsi="Times"/>
          <w:sz w:val="24"/>
          <w:szCs w:val="24"/>
          <w:lang w:val="en-GB"/>
        </w:rPr>
        <w:t xml:space="preserve"> </w:t>
      </w:r>
    </w:p>
    <w:p w:rsidR="00B83AA6" w:rsidRPr="00C767E4" w:rsidRDefault="00B83AA6" w:rsidP="00B83AA6">
      <w:pPr>
        <w:pStyle w:val="a3"/>
        <w:numPr>
          <w:ilvl w:val="0"/>
          <w:numId w:val="1"/>
        </w:numPr>
        <w:jc w:val="both"/>
        <w:rPr>
          <w:rFonts w:ascii="Times" w:hAnsi="Times"/>
          <w:sz w:val="24"/>
          <w:szCs w:val="24"/>
          <w:lang w:val="en-US"/>
        </w:rPr>
      </w:pPr>
      <w:r w:rsidRPr="00C767E4">
        <w:rPr>
          <w:rFonts w:ascii="Times" w:hAnsi="Times"/>
          <w:sz w:val="24"/>
          <w:szCs w:val="24"/>
          <w:lang w:val="en-GB"/>
        </w:rPr>
        <w:t>Country presentations on national infrastructures</w:t>
      </w:r>
      <w:r w:rsidRPr="007D7339">
        <w:rPr>
          <w:rFonts w:asciiTheme="minorHAnsi" w:hAnsiTheme="minorHAnsi"/>
          <w:sz w:val="24"/>
          <w:szCs w:val="24"/>
          <w:lang w:val="en-US"/>
        </w:rPr>
        <w:t>;</w:t>
      </w:r>
    </w:p>
    <w:p w:rsidR="00B83AA6" w:rsidRPr="00C767E4" w:rsidRDefault="00B83AA6" w:rsidP="00B83AA6">
      <w:pPr>
        <w:pStyle w:val="a3"/>
        <w:numPr>
          <w:ilvl w:val="0"/>
          <w:numId w:val="1"/>
        </w:numPr>
        <w:jc w:val="both"/>
        <w:rPr>
          <w:rFonts w:ascii="Times" w:hAnsi="Times"/>
          <w:sz w:val="24"/>
          <w:szCs w:val="24"/>
          <w:lang w:val="en-US"/>
        </w:rPr>
      </w:pPr>
      <w:r w:rsidRPr="00C767E4">
        <w:rPr>
          <w:rFonts w:ascii="Times" w:hAnsi="Times"/>
          <w:sz w:val="24"/>
          <w:szCs w:val="24"/>
          <w:lang w:val="en-US"/>
        </w:rPr>
        <w:t>Discussion on accessibility of BRICS research infrastructure</w:t>
      </w:r>
      <w:r w:rsidRPr="007D7339">
        <w:rPr>
          <w:rFonts w:asciiTheme="minorHAnsi" w:hAnsiTheme="minorHAnsi"/>
          <w:sz w:val="24"/>
          <w:szCs w:val="24"/>
          <w:lang w:val="en-US"/>
        </w:rPr>
        <w:t>;</w:t>
      </w:r>
    </w:p>
    <w:p w:rsidR="00B83AA6" w:rsidRPr="00C767E4" w:rsidRDefault="00B83AA6" w:rsidP="00B83AA6">
      <w:pPr>
        <w:pStyle w:val="a3"/>
        <w:numPr>
          <w:ilvl w:val="0"/>
          <w:numId w:val="1"/>
        </w:numPr>
        <w:jc w:val="both"/>
        <w:rPr>
          <w:rFonts w:ascii="Times" w:hAnsi="Times"/>
          <w:sz w:val="24"/>
          <w:szCs w:val="24"/>
          <w:lang w:val="en-US"/>
        </w:rPr>
      </w:pPr>
      <w:r w:rsidRPr="00C767E4">
        <w:rPr>
          <w:rFonts w:ascii="Times" w:hAnsi="Times"/>
          <w:sz w:val="24"/>
          <w:szCs w:val="24"/>
          <w:lang w:val="en-GB"/>
        </w:rPr>
        <w:t>Round table discussion</w:t>
      </w:r>
      <w:r>
        <w:rPr>
          <w:rFonts w:asciiTheme="minorHAnsi" w:hAnsiTheme="minorHAnsi"/>
          <w:sz w:val="24"/>
          <w:szCs w:val="24"/>
        </w:rPr>
        <w:t>;</w:t>
      </w:r>
    </w:p>
    <w:p w:rsidR="00B83AA6" w:rsidRPr="00C767E4" w:rsidRDefault="00B83AA6" w:rsidP="00B83AA6">
      <w:pPr>
        <w:pStyle w:val="a3"/>
        <w:numPr>
          <w:ilvl w:val="0"/>
          <w:numId w:val="1"/>
        </w:numPr>
        <w:jc w:val="both"/>
        <w:rPr>
          <w:rFonts w:ascii="Times" w:hAnsi="Times"/>
          <w:sz w:val="24"/>
          <w:szCs w:val="24"/>
          <w:lang w:val="en-GB"/>
        </w:rPr>
      </w:pPr>
      <w:r w:rsidRPr="00C767E4">
        <w:rPr>
          <w:rFonts w:ascii="Times" w:hAnsi="Times"/>
          <w:sz w:val="24"/>
          <w:szCs w:val="24"/>
          <w:lang w:val="en-US"/>
        </w:rPr>
        <w:t>Approval</w:t>
      </w:r>
      <w:r w:rsidRPr="00CD3607">
        <w:rPr>
          <w:rFonts w:ascii="Times" w:hAnsi="Times"/>
          <w:sz w:val="24"/>
          <w:szCs w:val="24"/>
          <w:lang w:val="en-US"/>
        </w:rPr>
        <w:t xml:space="preserve"> </w:t>
      </w:r>
      <w:r w:rsidRPr="00C767E4">
        <w:rPr>
          <w:rFonts w:ascii="Times" w:hAnsi="Times"/>
          <w:sz w:val="24"/>
          <w:szCs w:val="24"/>
          <w:lang w:val="en-GB"/>
        </w:rPr>
        <w:t>of</w:t>
      </w:r>
      <w:r w:rsidRPr="00CD3607">
        <w:rPr>
          <w:rFonts w:ascii="Times" w:hAnsi="Times"/>
          <w:sz w:val="24"/>
          <w:szCs w:val="24"/>
          <w:lang w:val="en-US"/>
        </w:rPr>
        <w:t xml:space="preserve"> </w:t>
      </w:r>
      <w:r w:rsidRPr="00C767E4">
        <w:rPr>
          <w:rFonts w:ascii="Times" w:hAnsi="Times"/>
          <w:sz w:val="24"/>
          <w:szCs w:val="24"/>
          <w:lang w:val="en-GB"/>
        </w:rPr>
        <w:t>the</w:t>
      </w:r>
      <w:r w:rsidRPr="00CD3607">
        <w:rPr>
          <w:rFonts w:ascii="Times" w:hAnsi="Times"/>
          <w:sz w:val="24"/>
          <w:szCs w:val="24"/>
          <w:lang w:val="en-US"/>
        </w:rPr>
        <w:t xml:space="preserve"> </w:t>
      </w:r>
      <w:r w:rsidRPr="00C767E4">
        <w:rPr>
          <w:rFonts w:ascii="Times" w:hAnsi="Times"/>
          <w:sz w:val="24"/>
          <w:szCs w:val="24"/>
          <w:lang w:val="en-GB"/>
        </w:rPr>
        <w:t>Conclusions of the 1</w:t>
      </w:r>
      <w:r w:rsidRPr="00C767E4">
        <w:rPr>
          <w:rFonts w:ascii="Times" w:hAnsi="Times"/>
          <w:sz w:val="24"/>
          <w:szCs w:val="24"/>
          <w:vertAlign w:val="superscript"/>
          <w:lang w:val="en-GB"/>
        </w:rPr>
        <w:t>st</w:t>
      </w:r>
      <w:r w:rsidRPr="00C767E4">
        <w:rPr>
          <w:rFonts w:ascii="Times" w:hAnsi="Times"/>
          <w:sz w:val="24"/>
          <w:szCs w:val="24"/>
          <w:lang w:val="en-GB"/>
        </w:rPr>
        <w:t xml:space="preserve"> Meeting of the BRICS Working Group on Research Infrastructure and Mega-Science Projects</w:t>
      </w:r>
      <w:r w:rsidRPr="007D7339">
        <w:rPr>
          <w:rFonts w:asciiTheme="minorHAnsi" w:hAnsiTheme="minorHAnsi"/>
          <w:sz w:val="24"/>
          <w:szCs w:val="24"/>
          <w:lang w:val="en-US"/>
        </w:rPr>
        <w:t>.</w:t>
      </w:r>
    </w:p>
    <w:p w:rsidR="00B83AA6" w:rsidRPr="00C767E4" w:rsidRDefault="00B83AA6" w:rsidP="00B83AA6">
      <w:pPr>
        <w:spacing w:after="0"/>
        <w:contextualSpacing/>
        <w:jc w:val="both"/>
        <w:rPr>
          <w:rFonts w:ascii="Times" w:hAnsi="Times" w:cs="Times New Roman"/>
          <w:b/>
          <w:sz w:val="24"/>
          <w:szCs w:val="24"/>
          <w:lang w:val="en-US"/>
        </w:rPr>
      </w:pPr>
    </w:p>
    <w:p w:rsidR="00B83AA6" w:rsidRPr="00C767E4" w:rsidRDefault="00B83AA6" w:rsidP="00B83AA6">
      <w:pPr>
        <w:spacing w:after="0"/>
        <w:contextualSpacing/>
        <w:jc w:val="both"/>
        <w:rPr>
          <w:rFonts w:ascii="Times" w:hAnsi="Times" w:cs="Times New Roman"/>
          <w:b/>
          <w:sz w:val="24"/>
          <w:szCs w:val="24"/>
          <w:lang w:val="en-US"/>
        </w:rPr>
      </w:pPr>
      <w:r w:rsidRPr="00C767E4">
        <w:rPr>
          <w:rFonts w:ascii="Times" w:hAnsi="Times" w:cs="Times New Roman"/>
          <w:b/>
          <w:sz w:val="24"/>
          <w:szCs w:val="24"/>
          <w:lang w:val="en-US"/>
        </w:rPr>
        <w:t>Issues discussed:</w:t>
      </w:r>
    </w:p>
    <w:p w:rsidR="00B83AA6" w:rsidRPr="00C767E4" w:rsidRDefault="00B83AA6" w:rsidP="00B83AA6">
      <w:pPr>
        <w:spacing w:after="0"/>
        <w:contextualSpacing/>
        <w:jc w:val="both"/>
        <w:rPr>
          <w:rFonts w:ascii="Times" w:hAnsi="Times" w:cs="Times New Roman"/>
          <w:b/>
          <w:sz w:val="24"/>
          <w:szCs w:val="24"/>
          <w:lang w:val="en-US"/>
        </w:rPr>
      </w:pPr>
    </w:p>
    <w:p w:rsidR="00B83AA6" w:rsidRPr="00C767E4" w:rsidRDefault="00B83AA6" w:rsidP="00B83AA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" w:hAnsi="Times"/>
          <w:lang w:val="en-US"/>
        </w:rPr>
      </w:pPr>
      <w:r w:rsidRPr="00C767E4">
        <w:rPr>
          <w:rFonts w:ascii="Times" w:hAnsi="Times"/>
          <w:lang w:val="en-US"/>
        </w:rPr>
        <w:t xml:space="preserve">The </w:t>
      </w:r>
      <w:r>
        <w:rPr>
          <w:rFonts w:ascii="Times" w:hAnsi="Times"/>
          <w:lang w:val="en-US"/>
        </w:rPr>
        <w:t>1</w:t>
      </w:r>
      <w:r w:rsidRPr="0063175F">
        <w:rPr>
          <w:rFonts w:ascii="Times" w:hAnsi="Times"/>
          <w:vertAlign w:val="superscript"/>
          <w:lang w:val="en-US"/>
        </w:rPr>
        <w:t>st</w:t>
      </w:r>
      <w:r>
        <w:rPr>
          <w:rFonts w:ascii="Times" w:hAnsi="Times"/>
          <w:lang w:val="en-US"/>
        </w:rPr>
        <w:t xml:space="preserve"> Meeting of the </w:t>
      </w:r>
      <w:r w:rsidRPr="00C767E4">
        <w:rPr>
          <w:rFonts w:ascii="Times" w:hAnsi="Times"/>
          <w:lang w:val="en-US"/>
        </w:rPr>
        <w:t xml:space="preserve">WG presented BRICS national policies on global research infrastructure and the views on the development of the </w:t>
      </w:r>
      <w:r>
        <w:rPr>
          <w:rFonts w:ascii="Times" w:hAnsi="Times"/>
          <w:lang w:val="en-US"/>
        </w:rPr>
        <w:t>BRICS GRAIN</w:t>
      </w:r>
      <w:r w:rsidRPr="007D7339">
        <w:rPr>
          <w:rFonts w:asciiTheme="minorHAnsi" w:hAnsiTheme="minorHAnsi"/>
          <w:lang w:val="en-US"/>
        </w:rPr>
        <w:t>;</w:t>
      </w:r>
    </w:p>
    <w:p w:rsidR="00B83AA6" w:rsidRPr="00C767E4" w:rsidRDefault="00B83AA6" w:rsidP="00B83AA6">
      <w:pPr>
        <w:pStyle w:val="a3"/>
        <w:numPr>
          <w:ilvl w:val="0"/>
          <w:numId w:val="3"/>
        </w:numPr>
        <w:jc w:val="both"/>
        <w:rPr>
          <w:rFonts w:ascii="Times" w:hAnsi="Times"/>
          <w:sz w:val="24"/>
          <w:szCs w:val="24"/>
          <w:lang w:val="en-US" w:eastAsia="zh-CN"/>
        </w:rPr>
      </w:pPr>
      <w:r w:rsidRPr="00C767E4">
        <w:rPr>
          <w:rFonts w:ascii="Times" w:hAnsi="Times"/>
          <w:sz w:val="24"/>
          <w:szCs w:val="24"/>
          <w:lang w:val="en-US" w:eastAsia="zh-CN"/>
        </w:rPr>
        <w:t>Terms of Reference with defined background, goals and tasks, function, memberships, mode of operation and reporting mechanism for the WG</w:t>
      </w:r>
      <w:r w:rsidRPr="007D7339">
        <w:rPr>
          <w:rFonts w:asciiTheme="minorHAnsi" w:hAnsiTheme="minorHAnsi"/>
          <w:sz w:val="24"/>
          <w:szCs w:val="24"/>
          <w:lang w:val="en-US" w:eastAsia="zh-CN"/>
        </w:rPr>
        <w:t>;</w:t>
      </w:r>
    </w:p>
    <w:p w:rsidR="00B83AA6" w:rsidRPr="00C767E4" w:rsidRDefault="00B83AA6" w:rsidP="00B83AA6">
      <w:pPr>
        <w:pStyle w:val="a3"/>
        <w:numPr>
          <w:ilvl w:val="0"/>
          <w:numId w:val="3"/>
        </w:numPr>
        <w:jc w:val="both"/>
        <w:rPr>
          <w:rFonts w:ascii="Times" w:hAnsi="Times"/>
          <w:sz w:val="24"/>
          <w:szCs w:val="24"/>
          <w:lang w:val="en-US"/>
        </w:rPr>
      </w:pPr>
      <w:r w:rsidRPr="00C767E4">
        <w:rPr>
          <w:rFonts w:ascii="Times" w:hAnsi="Times"/>
          <w:sz w:val="24"/>
          <w:szCs w:val="24"/>
          <w:lang w:val="en-GB"/>
        </w:rPr>
        <w:t>Country presentations on national infrastructures</w:t>
      </w:r>
      <w:r w:rsidRPr="007D7339">
        <w:rPr>
          <w:rFonts w:asciiTheme="minorHAnsi" w:hAnsiTheme="minorHAnsi"/>
          <w:sz w:val="24"/>
          <w:szCs w:val="24"/>
          <w:lang w:val="en-US"/>
        </w:rPr>
        <w:t>;</w:t>
      </w:r>
    </w:p>
    <w:p w:rsidR="00B83AA6" w:rsidRPr="00C767E4" w:rsidRDefault="00B83AA6" w:rsidP="00B83AA6">
      <w:pPr>
        <w:pStyle w:val="a3"/>
        <w:numPr>
          <w:ilvl w:val="0"/>
          <w:numId w:val="3"/>
        </w:numPr>
        <w:jc w:val="both"/>
        <w:rPr>
          <w:rFonts w:ascii="Times" w:hAnsi="Times"/>
          <w:sz w:val="24"/>
          <w:szCs w:val="24"/>
          <w:lang w:val="en-US"/>
        </w:rPr>
      </w:pPr>
      <w:r w:rsidRPr="00C767E4">
        <w:rPr>
          <w:rFonts w:ascii="Times" w:hAnsi="Times"/>
          <w:sz w:val="24"/>
          <w:szCs w:val="24"/>
          <w:lang w:val="en-US"/>
        </w:rPr>
        <w:lastRenderedPageBreak/>
        <w:t>The 1</w:t>
      </w:r>
      <w:r w:rsidRPr="00C767E4">
        <w:rPr>
          <w:rFonts w:ascii="Times" w:hAnsi="Times"/>
          <w:sz w:val="24"/>
          <w:szCs w:val="24"/>
          <w:vertAlign w:val="superscript"/>
          <w:lang w:val="en-US"/>
        </w:rPr>
        <w:t>st</w:t>
      </w:r>
      <w:r w:rsidRPr="00C767E4">
        <w:rPr>
          <w:rFonts w:ascii="Times" w:hAnsi="Times"/>
          <w:sz w:val="24"/>
          <w:szCs w:val="24"/>
          <w:lang w:val="en-US"/>
        </w:rPr>
        <w:t xml:space="preserve"> Meeting of the WG discussed the issue of accessibility of BRICS global research infrastructures</w:t>
      </w:r>
      <w:r w:rsidRPr="007D7339">
        <w:rPr>
          <w:rFonts w:asciiTheme="minorHAnsi" w:hAnsiTheme="minorHAnsi"/>
          <w:sz w:val="24"/>
          <w:szCs w:val="24"/>
          <w:lang w:val="en-US"/>
        </w:rPr>
        <w:t>;</w:t>
      </w:r>
    </w:p>
    <w:p w:rsidR="00B83AA6" w:rsidRPr="00C767E4" w:rsidRDefault="00B83AA6" w:rsidP="00B83AA6">
      <w:pPr>
        <w:pStyle w:val="a3"/>
        <w:numPr>
          <w:ilvl w:val="0"/>
          <w:numId w:val="3"/>
        </w:numPr>
        <w:jc w:val="both"/>
        <w:rPr>
          <w:rFonts w:ascii="Times" w:hAnsi="Times"/>
          <w:sz w:val="24"/>
          <w:szCs w:val="24"/>
          <w:lang w:val="en-US"/>
        </w:rPr>
      </w:pPr>
      <w:r w:rsidRPr="00C767E4">
        <w:rPr>
          <w:rFonts w:ascii="Times" w:hAnsi="Times"/>
          <w:sz w:val="24"/>
          <w:szCs w:val="24"/>
          <w:lang w:val="en-US"/>
        </w:rPr>
        <w:t>The next 2</w:t>
      </w:r>
      <w:r w:rsidRPr="00D24436">
        <w:rPr>
          <w:rFonts w:ascii="Times" w:hAnsi="Times"/>
          <w:sz w:val="24"/>
          <w:szCs w:val="24"/>
          <w:vertAlign w:val="superscript"/>
          <w:lang w:val="en-US"/>
        </w:rPr>
        <w:t>nd</w:t>
      </w:r>
      <w:r>
        <w:rPr>
          <w:rFonts w:ascii="Times" w:hAnsi="Times"/>
          <w:sz w:val="24"/>
          <w:szCs w:val="24"/>
          <w:lang w:val="en-US"/>
        </w:rPr>
        <w:t xml:space="preserve"> WG Meeting</w:t>
      </w:r>
      <w:r w:rsidRPr="00BB5F86"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date and venue</w:t>
      </w:r>
      <w:r w:rsidRPr="007D7339">
        <w:rPr>
          <w:rFonts w:asciiTheme="minorHAnsi" w:hAnsiTheme="minorHAnsi"/>
          <w:sz w:val="24"/>
          <w:szCs w:val="24"/>
          <w:lang w:val="en-US"/>
        </w:rPr>
        <w:t>.</w:t>
      </w:r>
    </w:p>
    <w:p w:rsidR="00B83AA6" w:rsidRPr="00C767E4" w:rsidRDefault="00B83AA6" w:rsidP="00B83AA6">
      <w:pPr>
        <w:ind w:left="360"/>
        <w:contextualSpacing/>
        <w:jc w:val="both"/>
        <w:rPr>
          <w:rFonts w:ascii="Times" w:hAnsi="Times"/>
          <w:b/>
          <w:sz w:val="24"/>
          <w:szCs w:val="24"/>
          <w:lang w:val="en-US"/>
        </w:rPr>
      </w:pPr>
    </w:p>
    <w:p w:rsidR="00B83AA6" w:rsidRPr="00C767E4" w:rsidRDefault="00B83AA6" w:rsidP="00B83AA6">
      <w:pPr>
        <w:ind w:left="360"/>
        <w:contextualSpacing/>
        <w:jc w:val="both"/>
        <w:rPr>
          <w:rFonts w:ascii="Times" w:hAnsi="Times"/>
          <w:b/>
          <w:sz w:val="24"/>
          <w:szCs w:val="24"/>
          <w:lang w:val="en-US"/>
        </w:rPr>
      </w:pPr>
      <w:r w:rsidRPr="00C767E4">
        <w:rPr>
          <w:rFonts w:ascii="Times" w:hAnsi="Times"/>
          <w:b/>
          <w:sz w:val="24"/>
          <w:szCs w:val="24"/>
          <w:lang w:val="en-US"/>
        </w:rPr>
        <w:t>Actions to be taken:</w:t>
      </w:r>
    </w:p>
    <w:p w:rsidR="00B83AA6" w:rsidRPr="00C767E4" w:rsidRDefault="00B83AA6" w:rsidP="00B83AA6">
      <w:pPr>
        <w:contextualSpacing/>
        <w:jc w:val="both"/>
        <w:rPr>
          <w:rFonts w:ascii="Times" w:hAnsi="Times"/>
          <w:b/>
          <w:sz w:val="24"/>
          <w:szCs w:val="24"/>
          <w:lang w:val="en-US"/>
        </w:rPr>
      </w:pPr>
    </w:p>
    <w:p w:rsidR="00B83AA6" w:rsidRPr="00C767E4" w:rsidRDefault="00B83AA6" w:rsidP="00B83AA6">
      <w:pPr>
        <w:pStyle w:val="a3"/>
        <w:numPr>
          <w:ilvl w:val="0"/>
          <w:numId w:val="5"/>
        </w:numPr>
        <w:contextualSpacing/>
        <w:jc w:val="both"/>
        <w:rPr>
          <w:rFonts w:ascii="Times" w:hAnsi="Times"/>
          <w:sz w:val="24"/>
          <w:szCs w:val="24"/>
          <w:lang w:val="en-US"/>
        </w:rPr>
      </w:pPr>
      <w:r w:rsidRPr="00C767E4">
        <w:rPr>
          <w:rFonts w:ascii="Times" w:hAnsi="Times"/>
          <w:sz w:val="24"/>
          <w:szCs w:val="24"/>
          <w:lang w:val="en-US"/>
        </w:rPr>
        <w:t>The 1</w:t>
      </w:r>
      <w:r w:rsidRPr="00C767E4">
        <w:rPr>
          <w:rFonts w:ascii="Times" w:hAnsi="Times"/>
          <w:sz w:val="24"/>
          <w:szCs w:val="24"/>
          <w:vertAlign w:val="superscript"/>
          <w:lang w:val="en-US"/>
        </w:rPr>
        <w:t>st</w:t>
      </w:r>
      <w:r w:rsidRPr="00C767E4">
        <w:rPr>
          <w:rFonts w:ascii="Times" w:hAnsi="Times"/>
          <w:sz w:val="24"/>
          <w:szCs w:val="24"/>
          <w:lang w:val="en-US"/>
        </w:rPr>
        <w:t xml:space="preserve"> Meeting of the WG agreed that amendments, comments and additions to the Draft </w:t>
      </w:r>
      <w:proofErr w:type="spellStart"/>
      <w:r w:rsidRPr="00C767E4">
        <w:rPr>
          <w:rFonts w:ascii="Times" w:hAnsi="Times"/>
          <w:sz w:val="24"/>
          <w:szCs w:val="24"/>
          <w:lang w:val="en-US"/>
        </w:rPr>
        <w:t>ToR</w:t>
      </w:r>
      <w:proofErr w:type="spellEnd"/>
      <w:r w:rsidRPr="00C767E4">
        <w:rPr>
          <w:rFonts w:ascii="Times" w:hAnsi="Times"/>
          <w:sz w:val="24"/>
          <w:szCs w:val="24"/>
          <w:lang w:val="en-US"/>
        </w:rPr>
        <w:t xml:space="preserve"> will be submitted within 3 weeks and proposed the deadline for final approval of the </w:t>
      </w:r>
      <w:proofErr w:type="spellStart"/>
      <w:r w:rsidRPr="00C767E4">
        <w:rPr>
          <w:rFonts w:ascii="Times" w:hAnsi="Times"/>
          <w:sz w:val="24"/>
          <w:szCs w:val="24"/>
          <w:lang w:val="en-US"/>
        </w:rPr>
        <w:t>ToR</w:t>
      </w:r>
      <w:proofErr w:type="spellEnd"/>
      <w:r w:rsidRPr="00C767E4">
        <w:rPr>
          <w:rFonts w:ascii="Times" w:hAnsi="Times"/>
          <w:sz w:val="24"/>
          <w:szCs w:val="24"/>
          <w:lang w:val="en-US"/>
        </w:rPr>
        <w:t xml:space="preserve"> should be the</w:t>
      </w:r>
      <w:r>
        <w:rPr>
          <w:rFonts w:ascii="Times" w:hAnsi="Times"/>
          <w:sz w:val="24"/>
          <w:szCs w:val="24"/>
          <w:lang w:val="en-US"/>
        </w:rPr>
        <w:t xml:space="preserve"> end of June 2017</w:t>
      </w:r>
      <w:r w:rsidRPr="00415E5F">
        <w:rPr>
          <w:rFonts w:asciiTheme="minorHAnsi" w:hAnsiTheme="minorHAnsi"/>
          <w:sz w:val="24"/>
          <w:szCs w:val="24"/>
          <w:lang w:val="en-US"/>
        </w:rPr>
        <w:t>;</w:t>
      </w:r>
      <w:r w:rsidRPr="00C767E4">
        <w:rPr>
          <w:rFonts w:ascii="Times" w:hAnsi="Times"/>
          <w:sz w:val="24"/>
          <w:szCs w:val="24"/>
          <w:lang w:val="en-US"/>
        </w:rPr>
        <w:t xml:space="preserve">  </w:t>
      </w:r>
    </w:p>
    <w:p w:rsidR="00B83AA6" w:rsidRPr="00C767E4" w:rsidRDefault="00B83AA6" w:rsidP="00B83AA6">
      <w:pPr>
        <w:pStyle w:val="a3"/>
        <w:contextualSpacing/>
        <w:jc w:val="both"/>
        <w:rPr>
          <w:rFonts w:ascii="Times" w:hAnsi="Times"/>
          <w:sz w:val="24"/>
          <w:lang w:val="en-US"/>
        </w:rPr>
      </w:pPr>
    </w:p>
    <w:p w:rsidR="00B83AA6" w:rsidRPr="00C767E4" w:rsidRDefault="00B83AA6" w:rsidP="00B83AA6">
      <w:pPr>
        <w:pStyle w:val="a3"/>
        <w:numPr>
          <w:ilvl w:val="0"/>
          <w:numId w:val="5"/>
        </w:numPr>
        <w:contextualSpacing/>
        <w:jc w:val="both"/>
        <w:rPr>
          <w:rFonts w:ascii="Times" w:hAnsi="Times"/>
          <w:sz w:val="24"/>
          <w:lang w:val="en-US"/>
        </w:rPr>
      </w:pPr>
      <w:r w:rsidRPr="00C767E4">
        <w:rPr>
          <w:rFonts w:ascii="Times" w:hAnsi="Times"/>
          <w:sz w:val="24"/>
          <w:lang w:val="en-US"/>
        </w:rPr>
        <w:t xml:space="preserve">Each </w:t>
      </w:r>
      <w:r>
        <w:rPr>
          <w:rFonts w:ascii="Times" w:hAnsi="Times"/>
          <w:sz w:val="24"/>
          <w:lang w:val="en-US"/>
        </w:rPr>
        <w:t xml:space="preserve">member country </w:t>
      </w:r>
      <w:r w:rsidRPr="00C767E4">
        <w:rPr>
          <w:rFonts w:ascii="Times" w:hAnsi="Times"/>
          <w:sz w:val="24"/>
          <w:lang w:val="en-US"/>
        </w:rPr>
        <w:t xml:space="preserve">to </w:t>
      </w:r>
      <w:r>
        <w:rPr>
          <w:rFonts w:ascii="Times" w:hAnsi="Times"/>
          <w:sz w:val="24"/>
          <w:lang w:val="en-US"/>
        </w:rPr>
        <w:t>nominate a</w:t>
      </w:r>
      <w:r w:rsidRPr="00C767E4">
        <w:rPr>
          <w:rFonts w:ascii="Times" w:hAnsi="Times"/>
          <w:sz w:val="24"/>
          <w:lang w:val="en-US"/>
        </w:rPr>
        <w:t xml:space="preserve"> national Focal Po</w:t>
      </w:r>
      <w:r>
        <w:rPr>
          <w:rFonts w:ascii="Times" w:hAnsi="Times"/>
          <w:sz w:val="24"/>
          <w:lang w:val="en-US"/>
        </w:rPr>
        <w:t>int from government officials and nominate</w:t>
      </w:r>
      <w:r w:rsidRPr="00C767E4">
        <w:rPr>
          <w:rFonts w:ascii="Times" w:hAnsi="Times"/>
          <w:sz w:val="24"/>
          <w:lang w:val="en-US"/>
        </w:rPr>
        <w:t xml:space="preserve"> experts as well as representative(s) from designated research institutions to facilitate communicatio</w:t>
      </w:r>
      <w:r>
        <w:rPr>
          <w:rFonts w:ascii="Times" w:hAnsi="Times"/>
          <w:sz w:val="24"/>
          <w:lang w:val="en-US"/>
        </w:rPr>
        <w:t xml:space="preserve">n between the members of the WG before </w:t>
      </w:r>
      <w:r w:rsidRPr="00C767E4">
        <w:rPr>
          <w:rFonts w:ascii="Times" w:hAnsi="Times"/>
          <w:sz w:val="24"/>
          <w:szCs w:val="24"/>
          <w:lang w:val="en-US"/>
        </w:rPr>
        <w:t>the</w:t>
      </w:r>
      <w:r>
        <w:rPr>
          <w:rFonts w:ascii="Times" w:hAnsi="Times"/>
          <w:sz w:val="24"/>
          <w:szCs w:val="24"/>
          <w:lang w:val="en-US"/>
        </w:rPr>
        <w:t xml:space="preserve"> end of June 2017</w:t>
      </w:r>
      <w:r w:rsidRPr="00BF2001">
        <w:rPr>
          <w:rFonts w:asciiTheme="minorHAnsi" w:hAnsiTheme="minorHAnsi"/>
          <w:sz w:val="24"/>
          <w:szCs w:val="24"/>
          <w:lang w:val="en-US"/>
        </w:rPr>
        <w:t>;</w:t>
      </w:r>
    </w:p>
    <w:p w:rsidR="00B83AA6" w:rsidRPr="00C767E4" w:rsidRDefault="00B83AA6" w:rsidP="00B83AA6">
      <w:pPr>
        <w:pStyle w:val="a3"/>
        <w:rPr>
          <w:rFonts w:ascii="Times" w:hAnsi="Times"/>
          <w:sz w:val="24"/>
          <w:szCs w:val="24"/>
          <w:lang w:val="en-US"/>
        </w:rPr>
      </w:pPr>
    </w:p>
    <w:p w:rsidR="00B83AA6" w:rsidRPr="00C767E4" w:rsidRDefault="00B83AA6" w:rsidP="00B83AA6">
      <w:pPr>
        <w:pStyle w:val="a3"/>
        <w:numPr>
          <w:ilvl w:val="0"/>
          <w:numId w:val="5"/>
        </w:numPr>
        <w:jc w:val="both"/>
        <w:rPr>
          <w:rFonts w:ascii="Times" w:hAnsi="Times"/>
          <w:bCs/>
          <w:sz w:val="24"/>
          <w:szCs w:val="24"/>
          <w:lang w:val="en-US" w:eastAsia="zh-CN"/>
        </w:rPr>
      </w:pPr>
      <w:r w:rsidRPr="00C767E4">
        <w:rPr>
          <w:rFonts w:ascii="Times" w:hAnsi="Times" w:cs="Helvetica"/>
          <w:sz w:val="24"/>
          <w:szCs w:val="24"/>
          <w:shd w:val="clear" w:color="auto" w:fill="FFFFFF"/>
          <w:lang w:val="en-US"/>
        </w:rPr>
        <w:t>For the benefit of creating BRICS competitive and open infrastructure environment</w:t>
      </w:r>
      <w:r w:rsidRPr="00C767E4">
        <w:rPr>
          <w:rFonts w:ascii="Times" w:hAnsi="Times"/>
          <w:bCs/>
          <w:sz w:val="24"/>
          <w:szCs w:val="24"/>
          <w:lang w:val="en-US" w:eastAsia="zh-CN"/>
        </w:rPr>
        <w:t xml:space="preserve"> each member country should define the primary table of national research infrastructures to be included in the List of Research Infrastructures by 1 September</w:t>
      </w:r>
      <w:r>
        <w:rPr>
          <w:rFonts w:ascii="Times" w:hAnsi="Times"/>
          <w:bCs/>
          <w:sz w:val="24"/>
          <w:szCs w:val="24"/>
          <w:lang w:val="en-US" w:eastAsia="zh-CN"/>
        </w:rPr>
        <w:t xml:space="preserve"> 2017</w:t>
      </w:r>
      <w:r w:rsidRPr="00415E5F">
        <w:rPr>
          <w:rFonts w:asciiTheme="minorHAnsi" w:hAnsiTheme="minorHAnsi"/>
          <w:bCs/>
          <w:sz w:val="24"/>
          <w:szCs w:val="24"/>
          <w:lang w:val="en-US" w:eastAsia="zh-CN"/>
        </w:rPr>
        <w:t>;</w:t>
      </w:r>
    </w:p>
    <w:p w:rsidR="00B83AA6" w:rsidRPr="00C767E4" w:rsidRDefault="00B83AA6" w:rsidP="00B83AA6">
      <w:pPr>
        <w:pStyle w:val="a3"/>
        <w:ind w:left="1080"/>
        <w:jc w:val="both"/>
        <w:rPr>
          <w:rFonts w:ascii="Times" w:hAnsi="Times"/>
          <w:bCs/>
          <w:sz w:val="24"/>
          <w:szCs w:val="24"/>
          <w:lang w:val="en-US" w:eastAsia="zh-CN"/>
        </w:rPr>
      </w:pPr>
    </w:p>
    <w:p w:rsidR="00B83AA6" w:rsidRPr="00914700" w:rsidRDefault="00B83AA6" w:rsidP="00B83AA6">
      <w:pPr>
        <w:pStyle w:val="a3"/>
        <w:numPr>
          <w:ilvl w:val="0"/>
          <w:numId w:val="5"/>
        </w:numPr>
        <w:contextualSpacing/>
        <w:jc w:val="both"/>
        <w:rPr>
          <w:rFonts w:ascii="Times" w:hAnsi="Times" w:cs="Helvetica"/>
          <w:sz w:val="24"/>
          <w:szCs w:val="24"/>
          <w:shd w:val="clear" w:color="auto" w:fill="FFFFFF"/>
          <w:lang w:val="en-US" w:eastAsia="en-US"/>
        </w:rPr>
      </w:pPr>
      <w:r w:rsidRPr="00C767E4">
        <w:rPr>
          <w:rFonts w:ascii="Times" w:hAnsi="Times"/>
          <w:sz w:val="24"/>
          <w:szCs w:val="24"/>
          <w:lang w:val="en-US"/>
        </w:rPr>
        <w:t>Approve the List of Research Infrastructures</w:t>
      </w:r>
      <w:r w:rsidRPr="00C767E4">
        <w:rPr>
          <w:rFonts w:ascii="Times" w:hAnsi="Times" w:cs="Helvetica"/>
          <w:sz w:val="24"/>
          <w:szCs w:val="24"/>
          <w:shd w:val="clear" w:color="auto" w:fill="FFFFFF"/>
          <w:lang w:val="en-US"/>
        </w:rPr>
        <w:t xml:space="preserve"> at the 2</w:t>
      </w:r>
      <w:r w:rsidRPr="00C767E4">
        <w:rPr>
          <w:rFonts w:ascii="Times" w:hAnsi="Times" w:cs="Helvetica"/>
          <w:sz w:val="24"/>
          <w:szCs w:val="24"/>
          <w:shd w:val="clear" w:color="auto" w:fill="FFFFFF"/>
          <w:vertAlign w:val="superscript"/>
          <w:lang w:val="en-US"/>
        </w:rPr>
        <w:t>nd</w:t>
      </w:r>
      <w:r w:rsidRPr="00C767E4">
        <w:rPr>
          <w:rFonts w:ascii="Times" w:hAnsi="Times" w:cs="Helvetica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" w:hAnsi="Times" w:cs="Helvetica"/>
          <w:sz w:val="24"/>
          <w:szCs w:val="24"/>
          <w:shd w:val="clear" w:color="auto" w:fill="FFFFFF"/>
          <w:lang w:val="en-US"/>
        </w:rPr>
        <w:t>Meeting of the WG</w:t>
      </w:r>
      <w:r w:rsidRPr="00415E5F">
        <w:rPr>
          <w:rFonts w:asciiTheme="minorHAnsi" w:hAnsiTheme="minorHAnsi" w:cs="Helvetica"/>
          <w:sz w:val="24"/>
          <w:szCs w:val="24"/>
          <w:shd w:val="clear" w:color="auto" w:fill="FFFFFF"/>
          <w:lang w:val="en-US"/>
        </w:rPr>
        <w:t>;</w:t>
      </w:r>
    </w:p>
    <w:p w:rsidR="00B83AA6" w:rsidRPr="00914700" w:rsidRDefault="00B83AA6" w:rsidP="00B83AA6">
      <w:pPr>
        <w:pStyle w:val="a3"/>
        <w:rPr>
          <w:rFonts w:ascii="Times" w:hAnsi="Times" w:cs="Helvetica"/>
          <w:sz w:val="24"/>
          <w:szCs w:val="24"/>
          <w:shd w:val="clear" w:color="auto" w:fill="FFFFFF"/>
          <w:lang w:val="en-US" w:eastAsia="en-US"/>
        </w:rPr>
      </w:pPr>
    </w:p>
    <w:p w:rsidR="00B83AA6" w:rsidRPr="00D53816" w:rsidRDefault="00B83AA6" w:rsidP="00B83AA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D53816">
        <w:rPr>
          <w:rFonts w:ascii="Times New Roman" w:hAnsi="Times New Roman"/>
          <w:sz w:val="24"/>
          <w:lang w:val="en-US"/>
        </w:rPr>
        <w:t>Agreed on the need to develop a set of guidelines to facilitate access to large-scale infrastructure and Mega-Science projects for the BRICS;</w:t>
      </w:r>
    </w:p>
    <w:p w:rsidR="00B83AA6" w:rsidRPr="00415E5F" w:rsidRDefault="00B83AA6" w:rsidP="00B83AA6">
      <w:pPr>
        <w:pStyle w:val="a3"/>
        <w:rPr>
          <w:rFonts w:ascii="Times" w:hAnsi="Times" w:cs="Helvetica"/>
          <w:sz w:val="24"/>
          <w:szCs w:val="24"/>
          <w:shd w:val="clear" w:color="auto" w:fill="FFFFFF"/>
          <w:lang w:val="en-US" w:eastAsia="en-US"/>
        </w:rPr>
      </w:pPr>
    </w:p>
    <w:p w:rsidR="00B83AA6" w:rsidRPr="001E733D" w:rsidRDefault="00B83AA6" w:rsidP="00B83AA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1E733D">
        <w:rPr>
          <w:rFonts w:ascii="Times New Roman" w:hAnsi="Times New Roman"/>
          <w:sz w:val="24"/>
          <w:lang w:val="en-US"/>
        </w:rPr>
        <w:t>Identify potential areas or projects for cooperation within the framework of BRICS GRAIN</w:t>
      </w:r>
      <w:r w:rsidRPr="001E733D">
        <w:rPr>
          <w:rFonts w:ascii="Times" w:hAnsi="Times" w:cs="Helvetica"/>
          <w:sz w:val="24"/>
          <w:szCs w:val="24"/>
          <w:shd w:val="clear" w:color="auto" w:fill="FFFFFF"/>
          <w:lang w:val="en-US"/>
        </w:rPr>
        <w:t xml:space="preserve"> </w:t>
      </w:r>
      <w:r w:rsidRPr="00C767E4">
        <w:rPr>
          <w:rFonts w:ascii="Times" w:hAnsi="Times" w:cs="Helvetica"/>
          <w:sz w:val="24"/>
          <w:szCs w:val="24"/>
          <w:shd w:val="clear" w:color="auto" w:fill="FFFFFF"/>
          <w:lang w:val="en-US"/>
        </w:rPr>
        <w:t>at the 2</w:t>
      </w:r>
      <w:r w:rsidRPr="00C767E4">
        <w:rPr>
          <w:rFonts w:ascii="Times" w:hAnsi="Times" w:cs="Helvetica"/>
          <w:sz w:val="24"/>
          <w:szCs w:val="24"/>
          <w:shd w:val="clear" w:color="auto" w:fill="FFFFFF"/>
          <w:vertAlign w:val="superscript"/>
          <w:lang w:val="en-US"/>
        </w:rPr>
        <w:t>nd</w:t>
      </w:r>
      <w:r w:rsidRPr="00C767E4">
        <w:rPr>
          <w:rFonts w:ascii="Times" w:hAnsi="Times" w:cs="Helvetica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" w:hAnsi="Times" w:cs="Helvetica"/>
          <w:sz w:val="24"/>
          <w:szCs w:val="24"/>
          <w:shd w:val="clear" w:color="auto" w:fill="FFFFFF"/>
          <w:lang w:val="en-US"/>
        </w:rPr>
        <w:t>Meeting of the WG</w:t>
      </w:r>
      <w:r w:rsidRPr="00415E5F">
        <w:rPr>
          <w:rFonts w:cs="Helvetica"/>
          <w:sz w:val="24"/>
          <w:szCs w:val="24"/>
          <w:shd w:val="clear" w:color="auto" w:fill="FFFFFF"/>
          <w:lang w:val="en-US"/>
        </w:rPr>
        <w:t>;</w:t>
      </w:r>
      <w:r w:rsidRPr="001E733D">
        <w:rPr>
          <w:rFonts w:ascii="Times New Roman" w:hAnsi="Times New Roman"/>
          <w:sz w:val="24"/>
          <w:lang w:val="en-US"/>
        </w:rPr>
        <w:t xml:space="preserve"> </w:t>
      </w:r>
    </w:p>
    <w:p w:rsidR="00B83AA6" w:rsidRPr="001E733D" w:rsidRDefault="00B83AA6" w:rsidP="00B83AA6">
      <w:pPr>
        <w:pStyle w:val="a3"/>
        <w:rPr>
          <w:rFonts w:ascii="Times New Roman" w:hAnsi="Times New Roman"/>
          <w:sz w:val="24"/>
          <w:lang w:val="en-US"/>
        </w:rPr>
      </w:pPr>
    </w:p>
    <w:p w:rsidR="00B83AA6" w:rsidRPr="001E733D" w:rsidRDefault="00B83AA6" w:rsidP="00B83AA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1E733D">
        <w:rPr>
          <w:rFonts w:ascii="Times New Roman" w:hAnsi="Times New Roman"/>
          <w:sz w:val="24"/>
          <w:lang w:val="en-US"/>
        </w:rPr>
        <w:t>Enhance communication and cooperation with working groups of thematic areas, thus identify potential areas or projects from BRICS GRAIN;</w:t>
      </w:r>
    </w:p>
    <w:p w:rsidR="00B83AA6" w:rsidRPr="001E733D" w:rsidRDefault="00B83AA6" w:rsidP="00B83AA6">
      <w:pPr>
        <w:pStyle w:val="a3"/>
        <w:rPr>
          <w:rFonts w:ascii="Times New Roman" w:hAnsi="Times New Roman"/>
          <w:sz w:val="24"/>
          <w:lang w:val="en-US"/>
        </w:rPr>
      </w:pPr>
    </w:p>
    <w:p w:rsidR="00B83AA6" w:rsidRDefault="00B83AA6" w:rsidP="00B83AA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1E733D">
        <w:rPr>
          <w:rFonts w:ascii="Times New Roman" w:hAnsi="Times New Roman"/>
          <w:sz w:val="24"/>
          <w:lang w:val="en-US"/>
        </w:rPr>
        <w:t xml:space="preserve">Propose to the </w:t>
      </w:r>
      <w:r>
        <w:rPr>
          <w:rFonts w:ascii="Times New Roman" w:hAnsi="Times New Roman"/>
          <w:sz w:val="24"/>
          <w:lang w:val="en-US"/>
        </w:rPr>
        <w:t>3</w:t>
      </w:r>
      <w:r w:rsidRPr="00361B1C">
        <w:rPr>
          <w:rFonts w:ascii="Times New Roman" w:hAnsi="Times New Roman"/>
          <w:sz w:val="24"/>
          <w:vertAlign w:val="superscript"/>
          <w:lang w:val="en-US"/>
        </w:rPr>
        <w:t>rd</w:t>
      </w:r>
      <w:r>
        <w:rPr>
          <w:rFonts w:ascii="Times New Roman" w:hAnsi="Times New Roman"/>
          <w:sz w:val="24"/>
          <w:lang w:val="en-US"/>
        </w:rPr>
        <w:t xml:space="preserve"> Meeting of the BRICS Science, Technology &amp; Innovation (STI)</w:t>
      </w:r>
      <w:r w:rsidRPr="001E733D">
        <w:rPr>
          <w:rFonts w:ascii="Times New Roman" w:hAnsi="Times New Roman"/>
          <w:sz w:val="24"/>
          <w:lang w:val="en-US"/>
        </w:rPr>
        <w:t xml:space="preserve"> Funding WG </w:t>
      </w:r>
      <w:r>
        <w:rPr>
          <w:rFonts w:ascii="Times New Roman" w:hAnsi="Times New Roman"/>
          <w:sz w:val="24"/>
          <w:lang w:val="en-US"/>
        </w:rPr>
        <w:t xml:space="preserve">to include </w:t>
      </w:r>
      <w:r w:rsidRPr="001E733D">
        <w:rPr>
          <w:rFonts w:ascii="Times New Roman" w:hAnsi="Times New Roman"/>
          <w:sz w:val="24"/>
          <w:lang w:val="en-US"/>
        </w:rPr>
        <w:t>“fundamental research at large-scale infrastructure” and “creation of</w:t>
      </w:r>
      <w:r>
        <w:rPr>
          <w:rFonts w:ascii="Times New Roman" w:hAnsi="Times New Roman"/>
          <w:sz w:val="24"/>
          <w:lang w:val="en-US"/>
        </w:rPr>
        <w:t xml:space="preserve"> full-cycle projects based on</w:t>
      </w:r>
      <w:r w:rsidRPr="001E733D">
        <w:rPr>
          <w:rFonts w:ascii="Times New Roman" w:hAnsi="Times New Roman"/>
          <w:sz w:val="24"/>
          <w:lang w:val="en-US"/>
        </w:rPr>
        <w:t xml:space="preserve"> large-scale infrastructure” in the list of priority areas of the 2</w:t>
      </w:r>
      <w:r w:rsidRPr="001E733D">
        <w:rPr>
          <w:rFonts w:ascii="Times New Roman" w:hAnsi="Times New Roman"/>
          <w:sz w:val="24"/>
          <w:vertAlign w:val="superscript"/>
          <w:lang w:val="en-US"/>
        </w:rPr>
        <w:t>nd</w:t>
      </w:r>
      <w:r w:rsidRPr="001E733D">
        <w:rPr>
          <w:rFonts w:ascii="Times New Roman" w:hAnsi="Times New Roman"/>
          <w:sz w:val="24"/>
          <w:lang w:val="en-US"/>
        </w:rPr>
        <w:t xml:space="preserve"> coordinated call under the </w:t>
      </w:r>
      <w:r w:rsidRPr="001E733D">
        <w:rPr>
          <w:rFonts w:ascii="Times New Roman" w:hAnsi="Times New Roman" w:hint="eastAsia"/>
          <w:sz w:val="24"/>
          <w:lang w:val="en-US"/>
        </w:rPr>
        <w:t xml:space="preserve">BRICS </w:t>
      </w:r>
      <w:r w:rsidRPr="001E733D">
        <w:rPr>
          <w:rFonts w:ascii="Times New Roman" w:hAnsi="Times New Roman"/>
          <w:sz w:val="24"/>
          <w:lang w:val="en-US"/>
        </w:rPr>
        <w:t xml:space="preserve">STI Framework </w:t>
      </w:r>
      <w:proofErr w:type="spellStart"/>
      <w:r w:rsidRPr="001E733D">
        <w:rPr>
          <w:rFonts w:ascii="Times New Roman" w:hAnsi="Times New Roman"/>
          <w:sz w:val="24"/>
          <w:lang w:val="en-US"/>
        </w:rPr>
        <w:t>Programme</w:t>
      </w:r>
      <w:proofErr w:type="spellEnd"/>
      <w:r w:rsidRPr="001E733D">
        <w:rPr>
          <w:rFonts w:ascii="Times New Roman" w:hAnsi="Times New Roman"/>
          <w:sz w:val="24"/>
          <w:lang w:val="en-US"/>
        </w:rPr>
        <w:t xml:space="preserve"> (29-31 </w:t>
      </w:r>
      <w:r>
        <w:rPr>
          <w:rFonts w:ascii="Times New Roman" w:hAnsi="Times New Roman"/>
          <w:sz w:val="24"/>
          <w:lang w:val="en-US"/>
        </w:rPr>
        <w:t>May 2017)</w:t>
      </w:r>
      <w:r w:rsidRPr="001E733D">
        <w:rPr>
          <w:rFonts w:ascii="Times New Roman" w:hAnsi="Times New Roman"/>
          <w:sz w:val="24"/>
          <w:lang w:val="en-US"/>
        </w:rPr>
        <w:t>;</w:t>
      </w:r>
    </w:p>
    <w:p w:rsidR="00B83AA6" w:rsidRDefault="00B83AA6" w:rsidP="00B83AA6">
      <w:pPr>
        <w:pStyle w:val="a3"/>
        <w:rPr>
          <w:rFonts w:ascii="Times New Roman" w:hAnsi="Times New Roman"/>
          <w:sz w:val="24"/>
          <w:lang w:val="en-US"/>
        </w:rPr>
      </w:pPr>
    </w:p>
    <w:p w:rsidR="00B83AA6" w:rsidRPr="00C767E4" w:rsidRDefault="00B83AA6" w:rsidP="00B83AA6">
      <w:pPr>
        <w:pStyle w:val="a3"/>
        <w:numPr>
          <w:ilvl w:val="0"/>
          <w:numId w:val="5"/>
        </w:numPr>
        <w:ind w:left="1134"/>
        <w:contextualSpacing/>
        <w:jc w:val="both"/>
        <w:rPr>
          <w:rFonts w:ascii="Times" w:hAnsi="Times"/>
          <w:sz w:val="24"/>
          <w:szCs w:val="24"/>
          <w:lang w:val="en-US"/>
        </w:rPr>
      </w:pPr>
      <w:r w:rsidRPr="00C767E4">
        <w:rPr>
          <w:rFonts w:ascii="Times" w:hAnsi="Times" w:cs="Helvetica"/>
          <w:sz w:val="24"/>
          <w:szCs w:val="24"/>
          <w:shd w:val="clear" w:color="auto" w:fill="FFFFFF"/>
          <w:lang w:val="en-US"/>
        </w:rPr>
        <w:t>The 1</w:t>
      </w:r>
      <w:r w:rsidRPr="00C767E4">
        <w:rPr>
          <w:rFonts w:ascii="Times" w:hAnsi="Times" w:cs="Helvetica"/>
          <w:sz w:val="24"/>
          <w:szCs w:val="24"/>
          <w:shd w:val="clear" w:color="auto" w:fill="FFFFFF"/>
          <w:vertAlign w:val="superscript"/>
          <w:lang w:val="en-US"/>
        </w:rPr>
        <w:t>st</w:t>
      </w:r>
      <w:r w:rsidRPr="00C767E4">
        <w:rPr>
          <w:rFonts w:ascii="Times" w:hAnsi="Times" w:cs="Helvetica"/>
          <w:sz w:val="24"/>
          <w:szCs w:val="24"/>
          <w:shd w:val="clear" w:color="auto" w:fill="FFFFFF"/>
          <w:lang w:val="en-US"/>
        </w:rPr>
        <w:t xml:space="preserve"> Meeting of the WG agreed on the following Road Map </w:t>
      </w:r>
      <w:r>
        <w:rPr>
          <w:rFonts w:ascii="Times" w:hAnsi="Times" w:cs="Helvetica"/>
          <w:sz w:val="24"/>
          <w:szCs w:val="24"/>
          <w:shd w:val="clear" w:color="auto" w:fill="FFFFFF"/>
          <w:lang w:val="en-US"/>
        </w:rPr>
        <w:t xml:space="preserve">steps </w:t>
      </w:r>
      <w:r w:rsidRPr="00C767E4">
        <w:rPr>
          <w:rFonts w:ascii="Times" w:hAnsi="Times" w:cs="Helvetica"/>
          <w:sz w:val="24"/>
          <w:szCs w:val="24"/>
          <w:shd w:val="clear" w:color="auto" w:fill="FFFFFF"/>
          <w:lang w:val="en-US"/>
        </w:rPr>
        <w:t xml:space="preserve">for </w:t>
      </w:r>
      <w:r w:rsidRPr="00C767E4">
        <w:rPr>
          <w:rFonts w:ascii="Times" w:hAnsi="Times"/>
          <w:sz w:val="24"/>
          <w:szCs w:val="24"/>
          <w:lang w:val="en-US"/>
        </w:rPr>
        <w:t>the development of the BRICS GRAIN</w:t>
      </w:r>
      <w:r w:rsidRPr="00C767E4">
        <w:rPr>
          <w:rFonts w:ascii="Times" w:hAnsi="Times" w:cs="Helvetica"/>
          <w:sz w:val="24"/>
          <w:szCs w:val="24"/>
          <w:shd w:val="clear" w:color="auto" w:fill="FFFFFF"/>
          <w:lang w:val="en-US"/>
        </w:rPr>
        <w:t>:</w:t>
      </w:r>
    </w:p>
    <w:p w:rsidR="00B83AA6" w:rsidRPr="00C767E4" w:rsidRDefault="00B83AA6" w:rsidP="00B83AA6">
      <w:pPr>
        <w:pStyle w:val="a3"/>
        <w:numPr>
          <w:ilvl w:val="0"/>
          <w:numId w:val="4"/>
        </w:numPr>
        <w:ind w:left="1494"/>
        <w:contextualSpacing/>
        <w:jc w:val="both"/>
        <w:rPr>
          <w:rFonts w:ascii="Times" w:hAnsi="Times" w:cs="Helvetica"/>
          <w:sz w:val="24"/>
          <w:szCs w:val="24"/>
          <w:shd w:val="clear" w:color="auto" w:fill="FFFFFF"/>
          <w:lang w:val="en-US"/>
        </w:rPr>
      </w:pPr>
      <w:r w:rsidRPr="00C767E4">
        <w:rPr>
          <w:rFonts w:ascii="Times" w:hAnsi="Times" w:cs="Helvetica"/>
          <w:sz w:val="24"/>
          <w:szCs w:val="24"/>
          <w:shd w:val="clear" w:color="auto" w:fill="FFFFFF"/>
          <w:lang w:val="en-US"/>
        </w:rPr>
        <w:t>development of common standards/descriptors of defined research infrastructures for open public announcement;</w:t>
      </w:r>
    </w:p>
    <w:p w:rsidR="00B83AA6" w:rsidRPr="00C767E4" w:rsidRDefault="00B83AA6" w:rsidP="00B83AA6">
      <w:pPr>
        <w:pStyle w:val="a3"/>
        <w:numPr>
          <w:ilvl w:val="0"/>
          <w:numId w:val="4"/>
        </w:numPr>
        <w:ind w:left="1494"/>
        <w:contextualSpacing/>
        <w:jc w:val="both"/>
        <w:rPr>
          <w:rFonts w:ascii="Times" w:hAnsi="Times" w:cs="Helvetica"/>
          <w:sz w:val="24"/>
          <w:szCs w:val="24"/>
          <w:shd w:val="clear" w:color="auto" w:fill="FFFFFF"/>
          <w:lang w:val="en-US"/>
        </w:rPr>
      </w:pPr>
      <w:r w:rsidRPr="00C767E4">
        <w:rPr>
          <w:rFonts w:ascii="Times" w:hAnsi="Times" w:cs="Helvetica"/>
          <w:sz w:val="24"/>
          <w:szCs w:val="24"/>
          <w:shd w:val="clear" w:color="auto" w:fill="FFFFFF"/>
          <w:lang w:val="en-US"/>
        </w:rPr>
        <w:t>establishment of unique web portal for on-line request and access to defined research infrastructures within BRICS;</w:t>
      </w:r>
    </w:p>
    <w:p w:rsidR="00B83AA6" w:rsidRPr="00C767E4" w:rsidRDefault="00B83AA6" w:rsidP="00B83AA6">
      <w:pPr>
        <w:pStyle w:val="a3"/>
        <w:numPr>
          <w:ilvl w:val="0"/>
          <w:numId w:val="4"/>
        </w:numPr>
        <w:ind w:left="1494"/>
        <w:contextualSpacing/>
        <w:jc w:val="both"/>
        <w:rPr>
          <w:rFonts w:ascii="Times" w:hAnsi="Times" w:cs="Helvetica"/>
          <w:sz w:val="24"/>
          <w:szCs w:val="24"/>
          <w:shd w:val="clear" w:color="auto" w:fill="FFFFFF"/>
          <w:lang w:val="en-US"/>
        </w:rPr>
      </w:pPr>
      <w:r w:rsidRPr="00C767E4">
        <w:rPr>
          <w:rFonts w:ascii="Times" w:hAnsi="Times" w:cs="Helvetica"/>
          <w:sz w:val="24"/>
          <w:szCs w:val="24"/>
          <w:shd w:val="clear" w:color="auto" w:fill="FFFFFF"/>
          <w:lang w:val="en-US"/>
        </w:rPr>
        <w:t>establishment of a research mobility instrument to allow quick and easy access to research infrastructures within BRICS;</w:t>
      </w:r>
    </w:p>
    <w:p w:rsidR="00B83AA6" w:rsidRPr="00C767E4" w:rsidRDefault="00B83AA6" w:rsidP="00B83AA6">
      <w:pPr>
        <w:pStyle w:val="a3"/>
        <w:numPr>
          <w:ilvl w:val="0"/>
          <w:numId w:val="4"/>
        </w:numPr>
        <w:ind w:left="1494"/>
        <w:contextualSpacing/>
        <w:jc w:val="both"/>
        <w:rPr>
          <w:rFonts w:ascii="Times" w:hAnsi="Times" w:cs="Helvetica"/>
          <w:sz w:val="24"/>
          <w:szCs w:val="24"/>
          <w:shd w:val="clear" w:color="auto" w:fill="FFFFFF"/>
          <w:lang w:val="en-US"/>
        </w:rPr>
      </w:pPr>
      <w:r w:rsidRPr="00C767E4">
        <w:rPr>
          <w:rFonts w:ascii="Times" w:hAnsi="Times" w:cs="Helvetica"/>
          <w:sz w:val="24"/>
          <w:szCs w:val="24"/>
          <w:shd w:val="clear" w:color="auto" w:fill="FFFFFF"/>
          <w:lang w:val="en-US"/>
        </w:rPr>
        <w:t xml:space="preserve">development </w:t>
      </w:r>
      <w:r>
        <w:rPr>
          <w:rFonts w:ascii="Times" w:hAnsi="Times" w:cs="Helvetica"/>
          <w:sz w:val="24"/>
          <w:szCs w:val="24"/>
          <w:shd w:val="clear" w:color="auto" w:fill="FFFFFF"/>
          <w:lang w:val="en-US"/>
        </w:rPr>
        <w:t xml:space="preserve">of </w:t>
      </w:r>
      <w:r w:rsidRPr="00C767E4">
        <w:rPr>
          <w:rFonts w:ascii="Times" w:hAnsi="Times" w:cs="Helvetica"/>
          <w:sz w:val="24"/>
          <w:szCs w:val="24"/>
          <w:shd w:val="clear" w:color="auto" w:fill="FFFFFF"/>
          <w:lang w:val="en-US"/>
        </w:rPr>
        <w:t xml:space="preserve">a framework on intellectual property rights for joint R&amp;D within BRICS GRAIN; </w:t>
      </w:r>
    </w:p>
    <w:p w:rsidR="00B83AA6" w:rsidRPr="00C767E4" w:rsidRDefault="00B83AA6" w:rsidP="00B83AA6">
      <w:pPr>
        <w:pStyle w:val="a3"/>
        <w:numPr>
          <w:ilvl w:val="0"/>
          <w:numId w:val="4"/>
        </w:numPr>
        <w:ind w:left="1494"/>
        <w:contextualSpacing/>
        <w:jc w:val="both"/>
        <w:rPr>
          <w:rFonts w:ascii="Times" w:hAnsi="Times" w:cs="Helvetica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" w:hAnsi="Times" w:cs="Helvetica"/>
          <w:sz w:val="24"/>
          <w:szCs w:val="24"/>
          <w:shd w:val="clear" w:color="auto" w:fill="FFFFFF"/>
          <w:lang w:val="en-US"/>
        </w:rPr>
        <w:t>identification</w:t>
      </w:r>
      <w:proofErr w:type="gramEnd"/>
      <w:r>
        <w:rPr>
          <w:rFonts w:ascii="Times" w:hAnsi="Times" w:cs="Helvetica"/>
          <w:sz w:val="24"/>
          <w:szCs w:val="24"/>
          <w:shd w:val="clear" w:color="auto" w:fill="FFFFFF"/>
          <w:lang w:val="en-US"/>
        </w:rPr>
        <w:t xml:space="preserve"> of</w:t>
      </w:r>
      <w:r w:rsidRPr="00C767E4">
        <w:rPr>
          <w:rFonts w:ascii="Times" w:hAnsi="Times" w:cs="Helvetica"/>
          <w:sz w:val="24"/>
          <w:szCs w:val="24"/>
          <w:shd w:val="clear" w:color="auto" w:fill="FFFFFF"/>
          <w:lang w:val="en-US"/>
        </w:rPr>
        <w:t xml:space="preserve"> research infrastructure projects that may be submitted to the New Development Bank based upon expert evaluation and demand rating. </w:t>
      </w:r>
    </w:p>
    <w:p w:rsidR="00B83AA6" w:rsidRPr="00C767E4" w:rsidRDefault="00B83AA6" w:rsidP="00B83AA6">
      <w:pPr>
        <w:pStyle w:val="a3"/>
        <w:ind w:left="1494"/>
        <w:contextualSpacing/>
        <w:jc w:val="both"/>
        <w:rPr>
          <w:rFonts w:ascii="Times" w:hAnsi="Times" w:cs="Helvetica"/>
          <w:sz w:val="24"/>
          <w:szCs w:val="24"/>
          <w:shd w:val="clear" w:color="auto" w:fill="FFFFFF"/>
          <w:lang w:val="en-US"/>
        </w:rPr>
      </w:pPr>
    </w:p>
    <w:p w:rsidR="00B83AA6" w:rsidRDefault="00B83AA6" w:rsidP="00B83AA6">
      <w:pPr>
        <w:pStyle w:val="a3"/>
        <w:numPr>
          <w:ilvl w:val="0"/>
          <w:numId w:val="5"/>
        </w:numPr>
        <w:rPr>
          <w:rFonts w:ascii="Times" w:hAnsi="Times"/>
          <w:sz w:val="24"/>
          <w:szCs w:val="24"/>
          <w:lang w:val="en-US"/>
        </w:rPr>
      </w:pPr>
      <w:r w:rsidRPr="00415E5F">
        <w:rPr>
          <w:rFonts w:ascii="Times" w:hAnsi="Times"/>
          <w:sz w:val="24"/>
          <w:szCs w:val="24"/>
          <w:lang w:val="en-US"/>
        </w:rPr>
        <w:t>The 1</w:t>
      </w:r>
      <w:r w:rsidRPr="00415E5F">
        <w:rPr>
          <w:rFonts w:ascii="Times" w:hAnsi="Times"/>
          <w:sz w:val="24"/>
          <w:szCs w:val="24"/>
          <w:vertAlign w:val="superscript"/>
          <w:lang w:val="en-US"/>
        </w:rPr>
        <w:t>st</w:t>
      </w:r>
      <w:r w:rsidRPr="00415E5F">
        <w:rPr>
          <w:rFonts w:ascii="Times" w:hAnsi="Times"/>
          <w:sz w:val="24"/>
          <w:szCs w:val="24"/>
          <w:lang w:val="en-US"/>
        </w:rPr>
        <w:t xml:space="preserve"> Meeting of the WG recognized the importance of cooperation with </w:t>
      </w:r>
      <w:r>
        <w:rPr>
          <w:rFonts w:ascii="Times" w:hAnsi="Times"/>
          <w:sz w:val="24"/>
          <w:szCs w:val="24"/>
          <w:lang w:val="en-US"/>
        </w:rPr>
        <w:t>international organiz</w:t>
      </w:r>
      <w:r w:rsidRPr="00415E5F">
        <w:rPr>
          <w:rFonts w:ascii="Times" w:hAnsi="Times"/>
          <w:sz w:val="24"/>
          <w:szCs w:val="24"/>
          <w:lang w:val="en-US"/>
        </w:rPr>
        <w:t>ations and institutes (GSO, ESFRI, GSF etc.)</w:t>
      </w:r>
      <w:r w:rsidRPr="007D7339">
        <w:rPr>
          <w:rFonts w:asciiTheme="minorHAnsi" w:hAnsiTheme="minorHAnsi"/>
          <w:sz w:val="24"/>
          <w:szCs w:val="24"/>
          <w:lang w:val="en-US"/>
        </w:rPr>
        <w:t>;</w:t>
      </w:r>
    </w:p>
    <w:p w:rsidR="00B83AA6" w:rsidRDefault="00B83AA6" w:rsidP="00B83AA6">
      <w:pPr>
        <w:pStyle w:val="a3"/>
        <w:ind w:left="1080"/>
        <w:rPr>
          <w:rFonts w:ascii="Times" w:hAnsi="Times"/>
          <w:sz w:val="24"/>
          <w:szCs w:val="24"/>
          <w:lang w:val="en-US"/>
        </w:rPr>
      </w:pPr>
    </w:p>
    <w:p w:rsidR="00B83AA6" w:rsidRPr="00D53816" w:rsidRDefault="00B83AA6" w:rsidP="00B83AA6">
      <w:pPr>
        <w:pStyle w:val="a3"/>
        <w:numPr>
          <w:ilvl w:val="0"/>
          <w:numId w:val="5"/>
        </w:numPr>
        <w:jc w:val="both"/>
        <w:rPr>
          <w:rFonts w:ascii="Times" w:hAnsi="Times"/>
          <w:sz w:val="24"/>
          <w:szCs w:val="24"/>
          <w:lang w:val="en-US"/>
        </w:rPr>
      </w:pPr>
      <w:r w:rsidRPr="00D53816">
        <w:rPr>
          <w:rFonts w:ascii="Times" w:hAnsi="Times"/>
          <w:sz w:val="24"/>
          <w:szCs w:val="24"/>
          <w:lang w:val="en-US"/>
        </w:rPr>
        <w:lastRenderedPageBreak/>
        <w:t>The 1</w:t>
      </w:r>
      <w:r w:rsidRPr="00D53816">
        <w:rPr>
          <w:rFonts w:ascii="Times" w:hAnsi="Times"/>
          <w:sz w:val="24"/>
          <w:szCs w:val="24"/>
          <w:vertAlign w:val="superscript"/>
          <w:lang w:val="en-US"/>
        </w:rPr>
        <w:t>st</w:t>
      </w:r>
      <w:r w:rsidRPr="00D53816">
        <w:rPr>
          <w:rFonts w:ascii="Times" w:hAnsi="Times"/>
          <w:sz w:val="24"/>
          <w:szCs w:val="24"/>
          <w:lang w:val="en-US"/>
        </w:rPr>
        <w:t xml:space="preserve"> Meeting of the WG recognized the importance of the relationship between Mega-Science projects and innovation and its significance for transferring scientific knowledge to the society</w:t>
      </w:r>
      <w:r w:rsidRPr="007D7339">
        <w:rPr>
          <w:rFonts w:asciiTheme="minorHAnsi" w:hAnsiTheme="minorHAnsi"/>
          <w:sz w:val="24"/>
          <w:szCs w:val="24"/>
          <w:lang w:val="en-US"/>
        </w:rPr>
        <w:t>;</w:t>
      </w:r>
    </w:p>
    <w:p w:rsidR="00B83AA6" w:rsidRPr="00415E5F" w:rsidRDefault="00B83AA6" w:rsidP="00B83AA6">
      <w:pPr>
        <w:pStyle w:val="a3"/>
        <w:ind w:left="1080"/>
        <w:rPr>
          <w:rFonts w:ascii="Times" w:hAnsi="Times"/>
          <w:sz w:val="24"/>
          <w:szCs w:val="24"/>
          <w:lang w:val="en-US"/>
        </w:rPr>
      </w:pPr>
    </w:p>
    <w:p w:rsidR="00B83AA6" w:rsidRPr="00361B1C" w:rsidRDefault="00B83AA6" w:rsidP="00B83AA6">
      <w:pPr>
        <w:pStyle w:val="a3"/>
        <w:numPr>
          <w:ilvl w:val="0"/>
          <w:numId w:val="5"/>
        </w:numPr>
        <w:rPr>
          <w:rFonts w:ascii="Times" w:hAnsi="Times"/>
          <w:b/>
          <w:sz w:val="24"/>
          <w:szCs w:val="24"/>
          <w:lang w:val="en-US"/>
        </w:rPr>
      </w:pPr>
      <w:r w:rsidRPr="00C767E4">
        <w:rPr>
          <w:rFonts w:ascii="Times" w:hAnsi="Times"/>
          <w:sz w:val="24"/>
          <w:szCs w:val="24"/>
          <w:lang w:val="en-US"/>
        </w:rPr>
        <w:t>The results of the 1</w:t>
      </w:r>
      <w:r w:rsidRPr="00C767E4">
        <w:rPr>
          <w:rFonts w:ascii="Times" w:hAnsi="Times"/>
          <w:sz w:val="24"/>
          <w:szCs w:val="24"/>
          <w:vertAlign w:val="superscript"/>
          <w:lang w:val="en-US"/>
        </w:rPr>
        <w:t>st</w:t>
      </w:r>
      <w:r>
        <w:rPr>
          <w:rFonts w:ascii="Times" w:hAnsi="Times"/>
          <w:sz w:val="24"/>
          <w:szCs w:val="24"/>
          <w:lang w:val="en-US"/>
        </w:rPr>
        <w:t xml:space="preserve"> Meeting of the WG </w:t>
      </w:r>
      <w:r w:rsidRPr="00C767E4">
        <w:rPr>
          <w:rFonts w:ascii="Times" w:hAnsi="Times"/>
          <w:sz w:val="24"/>
          <w:szCs w:val="24"/>
          <w:lang w:val="en-US"/>
        </w:rPr>
        <w:t xml:space="preserve">are to be reported at the STI Senior </w:t>
      </w:r>
      <w:r w:rsidRPr="00415E5F">
        <w:rPr>
          <w:rFonts w:ascii="Times" w:hAnsi="Times"/>
          <w:sz w:val="24"/>
          <w:szCs w:val="24"/>
          <w:lang w:val="en-US"/>
        </w:rPr>
        <w:t>Officials</w:t>
      </w:r>
      <w:r w:rsidRPr="00C767E4">
        <w:rPr>
          <w:rFonts w:ascii="Times" w:hAnsi="Times"/>
          <w:sz w:val="24"/>
          <w:szCs w:val="24"/>
          <w:lang w:val="en-US"/>
        </w:rPr>
        <w:t xml:space="preserve"> Meeting on 17 July 2017 in Hangzhou (China) and included in</w:t>
      </w:r>
      <w:r>
        <w:rPr>
          <w:rFonts w:ascii="Times" w:hAnsi="Times"/>
          <w:sz w:val="24"/>
          <w:szCs w:val="24"/>
          <w:lang w:val="en-US"/>
        </w:rPr>
        <w:t xml:space="preserve"> the Ministerial Declaration</w:t>
      </w:r>
      <w:r w:rsidRPr="007D7339">
        <w:rPr>
          <w:rFonts w:asciiTheme="minorHAnsi" w:hAnsiTheme="minorHAnsi"/>
          <w:sz w:val="24"/>
          <w:szCs w:val="24"/>
          <w:lang w:val="en-US"/>
        </w:rPr>
        <w:t>;</w:t>
      </w:r>
    </w:p>
    <w:p w:rsidR="00B83AA6" w:rsidRPr="00C767E4" w:rsidRDefault="00B83AA6" w:rsidP="00B83AA6">
      <w:pPr>
        <w:pStyle w:val="a3"/>
        <w:ind w:left="1080"/>
        <w:rPr>
          <w:rFonts w:ascii="Times" w:hAnsi="Times"/>
          <w:b/>
          <w:sz w:val="24"/>
          <w:szCs w:val="24"/>
          <w:lang w:val="en-US"/>
        </w:rPr>
      </w:pPr>
    </w:p>
    <w:p w:rsidR="00B83AA6" w:rsidRPr="00C767E4" w:rsidRDefault="00B83AA6" w:rsidP="00B83AA6">
      <w:pPr>
        <w:pStyle w:val="a3"/>
        <w:numPr>
          <w:ilvl w:val="0"/>
          <w:numId w:val="5"/>
        </w:numPr>
        <w:jc w:val="both"/>
        <w:rPr>
          <w:rFonts w:ascii="Times" w:hAnsi="Times"/>
          <w:sz w:val="24"/>
          <w:szCs w:val="24"/>
          <w:lang w:val="en-US"/>
        </w:rPr>
      </w:pPr>
      <w:r w:rsidRPr="00C767E4">
        <w:rPr>
          <w:rFonts w:ascii="Times" w:hAnsi="Times"/>
          <w:sz w:val="24"/>
          <w:szCs w:val="24"/>
          <w:lang w:val="en-US"/>
        </w:rPr>
        <w:t>Date and Venue of the 2</w:t>
      </w:r>
      <w:r w:rsidRPr="00C767E4">
        <w:rPr>
          <w:rFonts w:ascii="Times" w:hAnsi="Times"/>
          <w:sz w:val="24"/>
          <w:szCs w:val="24"/>
          <w:vertAlign w:val="superscript"/>
          <w:lang w:val="en-US"/>
        </w:rPr>
        <w:t>nd</w:t>
      </w:r>
      <w:r w:rsidRPr="00C767E4">
        <w:rPr>
          <w:rFonts w:ascii="Times" w:hAnsi="Times"/>
          <w:sz w:val="24"/>
          <w:szCs w:val="24"/>
          <w:lang w:val="en-US"/>
        </w:rPr>
        <w:t xml:space="preserve"> WG Meeting</w:t>
      </w:r>
      <w:r w:rsidRPr="006A45BC">
        <w:rPr>
          <w:rFonts w:asciiTheme="minorHAnsi" w:hAnsiTheme="minorHAnsi"/>
          <w:sz w:val="24"/>
          <w:szCs w:val="24"/>
          <w:lang w:val="en-US"/>
        </w:rPr>
        <w:t xml:space="preserve">: </w:t>
      </w:r>
      <w:r>
        <w:rPr>
          <w:rFonts w:ascii="Times" w:hAnsi="Times"/>
          <w:sz w:val="24"/>
          <w:szCs w:val="24"/>
          <w:lang w:val="en-US"/>
        </w:rPr>
        <w:t>1</w:t>
      </w:r>
      <w:r w:rsidRPr="006A45BC">
        <w:rPr>
          <w:rFonts w:ascii="Times" w:hAnsi="Times"/>
          <w:sz w:val="24"/>
          <w:szCs w:val="24"/>
          <w:vertAlign w:val="superscript"/>
          <w:lang w:val="en-US"/>
        </w:rPr>
        <w:t>st</w:t>
      </w:r>
      <w:r>
        <w:rPr>
          <w:rFonts w:ascii="Times" w:hAnsi="Times"/>
          <w:sz w:val="24"/>
          <w:szCs w:val="24"/>
          <w:lang w:val="en-US"/>
        </w:rPr>
        <w:t xml:space="preserve"> quarter of 2018, Brazil.</w:t>
      </w:r>
    </w:p>
    <w:p w:rsidR="00B83AA6" w:rsidRPr="00C767E4" w:rsidRDefault="00B83AA6" w:rsidP="00B83AA6">
      <w:pPr>
        <w:jc w:val="both"/>
        <w:rPr>
          <w:rFonts w:ascii="Times" w:hAnsi="Times"/>
          <w:sz w:val="24"/>
          <w:szCs w:val="24"/>
          <w:lang w:val="en-US"/>
        </w:rPr>
      </w:pPr>
    </w:p>
    <w:p w:rsidR="00B83AA6" w:rsidRPr="00C767E4" w:rsidRDefault="00B83AA6" w:rsidP="00B83AA6">
      <w:pPr>
        <w:ind w:firstLine="708"/>
        <w:rPr>
          <w:rFonts w:ascii="Times" w:hAnsi="Times"/>
          <w:sz w:val="24"/>
          <w:szCs w:val="24"/>
          <w:lang w:val="en-US"/>
        </w:rPr>
      </w:pPr>
      <w:r w:rsidRPr="00C767E4">
        <w:rPr>
          <w:rFonts w:ascii="Times" w:hAnsi="Times"/>
          <w:sz w:val="24"/>
          <w:szCs w:val="24"/>
          <w:lang w:val="en-US"/>
        </w:rPr>
        <w:t xml:space="preserve">Present </w:t>
      </w:r>
      <w:r w:rsidRPr="00C767E4">
        <w:rPr>
          <w:rFonts w:ascii="Times" w:hAnsi="Times"/>
          <w:sz w:val="24"/>
          <w:szCs w:val="24"/>
          <w:lang w:val="en-GB"/>
        </w:rPr>
        <w:t xml:space="preserve">Conclusions discussed and approved by the </w:t>
      </w:r>
      <w:proofErr w:type="gramStart"/>
      <w:r w:rsidRPr="00C767E4">
        <w:rPr>
          <w:rFonts w:ascii="Times" w:hAnsi="Times"/>
          <w:sz w:val="24"/>
          <w:szCs w:val="24"/>
          <w:lang w:val="en-GB"/>
        </w:rPr>
        <w:t>1</w:t>
      </w:r>
      <w:r w:rsidRPr="00C767E4">
        <w:rPr>
          <w:rFonts w:ascii="Times" w:hAnsi="Times"/>
          <w:sz w:val="24"/>
          <w:szCs w:val="24"/>
          <w:vertAlign w:val="superscript"/>
          <w:lang w:val="en-GB"/>
        </w:rPr>
        <w:t>st</w:t>
      </w:r>
      <w:r>
        <w:rPr>
          <w:rFonts w:ascii="Times" w:hAnsi="Times"/>
          <w:sz w:val="24"/>
          <w:szCs w:val="24"/>
          <w:vertAlign w:val="superscript"/>
          <w:lang w:val="en-GB"/>
        </w:rPr>
        <w:t xml:space="preserve"> </w:t>
      </w:r>
      <w:r w:rsidRPr="00C767E4">
        <w:rPr>
          <w:rFonts w:ascii="Times" w:hAnsi="Times"/>
          <w:sz w:val="24"/>
          <w:szCs w:val="24"/>
          <w:vertAlign w:val="superscript"/>
          <w:lang w:val="en-GB"/>
        </w:rPr>
        <w:t xml:space="preserve"> </w:t>
      </w:r>
      <w:r w:rsidRPr="00C767E4">
        <w:rPr>
          <w:rFonts w:ascii="Times" w:hAnsi="Times"/>
          <w:sz w:val="24"/>
          <w:szCs w:val="24"/>
          <w:lang w:val="en-GB"/>
        </w:rPr>
        <w:t>Meeting</w:t>
      </w:r>
      <w:proofErr w:type="gramEnd"/>
      <w:r w:rsidRPr="00C767E4">
        <w:rPr>
          <w:rFonts w:ascii="Times" w:hAnsi="Times"/>
          <w:sz w:val="24"/>
          <w:szCs w:val="24"/>
          <w:lang w:val="en-GB"/>
        </w:rPr>
        <w:t xml:space="preserve"> of the WG.</w:t>
      </w:r>
    </w:p>
    <w:p w:rsidR="00B83AA6" w:rsidRDefault="00B83AA6" w:rsidP="00B83AA6">
      <w:pPr>
        <w:jc w:val="both"/>
        <w:rPr>
          <w:rFonts w:ascii="Times" w:hAnsi="Times"/>
          <w:sz w:val="24"/>
          <w:szCs w:val="24"/>
          <w:lang w:val="en-GB"/>
        </w:rPr>
      </w:pPr>
    </w:p>
    <w:p w:rsidR="00B83AA6" w:rsidRPr="00CD3607" w:rsidRDefault="00B83AA6" w:rsidP="00B83AA6">
      <w:pPr>
        <w:jc w:val="both"/>
        <w:rPr>
          <w:rFonts w:ascii="Times" w:hAnsi="Times"/>
          <w:sz w:val="24"/>
          <w:szCs w:val="24"/>
          <w:lang w:val="en-GB"/>
        </w:rPr>
      </w:pPr>
      <w:r w:rsidRPr="00CD3607">
        <w:rPr>
          <w:rFonts w:ascii="Times" w:hAnsi="Times"/>
          <w:sz w:val="24"/>
          <w:szCs w:val="24"/>
          <w:lang w:val="en-GB"/>
        </w:rPr>
        <w:t>The representatives of the five BRICS countries expressed their gratitude to the Joint Institute for Nuclear Research (JINR)</w:t>
      </w:r>
      <w:r>
        <w:rPr>
          <w:rFonts w:ascii="Times" w:hAnsi="Times"/>
          <w:sz w:val="24"/>
          <w:szCs w:val="24"/>
          <w:lang w:val="en-GB"/>
        </w:rPr>
        <w:t xml:space="preserve"> </w:t>
      </w:r>
      <w:r w:rsidRPr="00CD3607">
        <w:rPr>
          <w:rFonts w:ascii="Times" w:hAnsi="Times"/>
          <w:sz w:val="24"/>
          <w:szCs w:val="24"/>
          <w:lang w:val="en-GB"/>
        </w:rPr>
        <w:t>for</w:t>
      </w:r>
      <w:r>
        <w:rPr>
          <w:rFonts w:ascii="Times" w:hAnsi="Times"/>
          <w:sz w:val="24"/>
          <w:szCs w:val="24"/>
          <w:lang w:val="en-GB"/>
        </w:rPr>
        <w:t xml:space="preserve"> kindly</w:t>
      </w:r>
      <w:r w:rsidRPr="00CD3607">
        <w:rPr>
          <w:rFonts w:ascii="Times" w:hAnsi="Times"/>
          <w:sz w:val="24"/>
          <w:szCs w:val="24"/>
          <w:lang w:val="en-GB"/>
        </w:rPr>
        <w:t xml:space="preserve"> hosting the 1st Meeting of the Working Group on Research Infrastructure and Mega-Science Project</w:t>
      </w:r>
      <w:r>
        <w:rPr>
          <w:rFonts w:ascii="Times" w:hAnsi="Times"/>
          <w:sz w:val="24"/>
          <w:szCs w:val="24"/>
          <w:lang w:val="en-GB"/>
        </w:rPr>
        <w:t xml:space="preserve">s and thanked JINR for </w:t>
      </w:r>
      <w:r w:rsidRPr="00CD3607">
        <w:rPr>
          <w:rFonts w:ascii="Times" w:hAnsi="Times"/>
          <w:sz w:val="24"/>
          <w:szCs w:val="24"/>
          <w:lang w:val="en-GB"/>
        </w:rPr>
        <w:t>organizing an extensive visit to its large-scale infrastructure, including NICA mega-science project, Cyclotron complex, Research reactor IBR-II.</w:t>
      </w:r>
    </w:p>
    <w:p w:rsidR="00B83AA6" w:rsidRPr="00B83AA6" w:rsidRDefault="00B83AA6">
      <w:pPr>
        <w:rPr>
          <w:lang w:val="en-GB"/>
        </w:rPr>
      </w:pPr>
    </w:p>
    <w:sectPr w:rsidR="00B83AA6" w:rsidRPr="00B83AA6" w:rsidSect="00B83A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C37"/>
    <w:multiLevelType w:val="hybridMultilevel"/>
    <w:tmpl w:val="15C6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D0E64"/>
    <w:multiLevelType w:val="hybridMultilevel"/>
    <w:tmpl w:val="1570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4A01"/>
    <w:multiLevelType w:val="hybridMultilevel"/>
    <w:tmpl w:val="588AFC76"/>
    <w:lvl w:ilvl="0" w:tplc="F50EBC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F2A59"/>
    <w:multiLevelType w:val="hybridMultilevel"/>
    <w:tmpl w:val="AF58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94B7C"/>
    <w:multiLevelType w:val="hybridMultilevel"/>
    <w:tmpl w:val="C658A2BE"/>
    <w:lvl w:ilvl="0" w:tplc="F1CA7A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A6"/>
    <w:rsid w:val="001466B7"/>
    <w:rsid w:val="004C2E78"/>
    <w:rsid w:val="004F5248"/>
    <w:rsid w:val="00B83AA6"/>
    <w:rsid w:val="00E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AA6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B8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AA6"/>
  </w:style>
  <w:style w:type="character" w:styleId="a5">
    <w:name w:val="Strong"/>
    <w:basedOn w:val="a0"/>
    <w:uiPriority w:val="22"/>
    <w:qFormat/>
    <w:rsid w:val="00B83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AA6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B8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AA6"/>
  </w:style>
  <w:style w:type="character" w:styleId="a5">
    <w:name w:val="Strong"/>
    <w:basedOn w:val="a0"/>
    <w:uiPriority w:val="22"/>
    <w:qFormat/>
    <w:rsid w:val="00B83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1473</Words>
  <Characters>8400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2017-05-17T02:38:00Z</dcterms:created>
  <dcterms:modified xsi:type="dcterms:W3CDTF">2017-05-17T02:40:00Z</dcterms:modified>
</cp:coreProperties>
</file>